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16B4" w14:textId="39BADB50" w:rsidR="00AB6F03" w:rsidRDefault="00290C6B" w:rsidP="00053D41">
      <w:pPr>
        <w:rPr>
          <w:rFonts w:ascii="Book Antiqua" w:hAnsi="Book Antiqua"/>
          <w:sz w:val="24"/>
          <w:szCs w:val="24"/>
        </w:rPr>
      </w:pPr>
      <w:r w:rsidRPr="000E51BC">
        <w:rPr>
          <w:rFonts w:ascii="Book Antiqua" w:hAnsi="Book Antiqua"/>
          <w:sz w:val="24"/>
          <w:szCs w:val="24"/>
        </w:rPr>
        <w:t xml:space="preserve">On </w:t>
      </w:r>
      <w:r w:rsidR="00017A55" w:rsidRPr="000E51BC">
        <w:rPr>
          <w:rFonts w:ascii="Book Antiqua" w:hAnsi="Book Antiqua"/>
          <w:sz w:val="24"/>
          <w:szCs w:val="24"/>
        </w:rPr>
        <w:t>Monday</w:t>
      </w:r>
      <w:r w:rsidR="00056E15">
        <w:rPr>
          <w:rFonts w:ascii="Book Antiqua" w:hAnsi="Book Antiqua"/>
          <w:sz w:val="24"/>
          <w:szCs w:val="24"/>
        </w:rPr>
        <w:t xml:space="preserve">, </w:t>
      </w:r>
      <w:r w:rsidR="00825A17">
        <w:rPr>
          <w:rFonts w:ascii="Book Antiqua" w:hAnsi="Book Antiqua"/>
          <w:sz w:val="24"/>
          <w:szCs w:val="24"/>
        </w:rPr>
        <w:t>September 25</w:t>
      </w:r>
      <w:r w:rsidR="003D330B">
        <w:rPr>
          <w:rFonts w:ascii="Book Antiqua" w:hAnsi="Book Antiqua"/>
          <w:sz w:val="24"/>
          <w:szCs w:val="24"/>
        </w:rPr>
        <w:t xml:space="preserve">, </w:t>
      </w:r>
      <w:r w:rsidR="002E57D2">
        <w:rPr>
          <w:rFonts w:ascii="Book Antiqua" w:hAnsi="Book Antiqua"/>
          <w:sz w:val="24"/>
          <w:szCs w:val="24"/>
        </w:rPr>
        <w:t xml:space="preserve">the </w:t>
      </w:r>
      <w:r w:rsidR="00D22E34" w:rsidRPr="000E51BC">
        <w:rPr>
          <w:rFonts w:ascii="Book Antiqua" w:hAnsi="Book Antiqua"/>
          <w:sz w:val="24"/>
          <w:szCs w:val="24"/>
        </w:rPr>
        <w:t xml:space="preserve">Breakfast Club </w:t>
      </w:r>
      <w:r w:rsidR="00790AA6">
        <w:rPr>
          <w:rFonts w:ascii="Book Antiqua" w:hAnsi="Book Antiqua"/>
          <w:sz w:val="24"/>
          <w:szCs w:val="24"/>
        </w:rPr>
        <w:t xml:space="preserve">met </w:t>
      </w:r>
      <w:r w:rsidR="002E57D2">
        <w:rPr>
          <w:rFonts w:ascii="Book Antiqua" w:hAnsi="Book Antiqua"/>
          <w:sz w:val="24"/>
          <w:szCs w:val="24"/>
        </w:rPr>
        <w:t>again</w:t>
      </w:r>
      <w:r w:rsidR="00EE42BD">
        <w:rPr>
          <w:rFonts w:ascii="Book Antiqua" w:hAnsi="Book Antiqua"/>
          <w:sz w:val="24"/>
          <w:szCs w:val="24"/>
        </w:rPr>
        <w:t xml:space="preserve">.  </w:t>
      </w:r>
      <w:r w:rsidR="00AB6F03">
        <w:rPr>
          <w:rFonts w:ascii="Book Antiqua" w:hAnsi="Book Antiqua"/>
          <w:sz w:val="24"/>
          <w:szCs w:val="24"/>
        </w:rPr>
        <w:t>A</w:t>
      </w:r>
      <w:r w:rsidR="00825A17">
        <w:rPr>
          <w:rFonts w:ascii="Book Antiqua" w:hAnsi="Book Antiqua"/>
          <w:sz w:val="24"/>
          <w:szCs w:val="24"/>
        </w:rPr>
        <w:t xml:space="preserve">s the group settled in with coffee, the month’s trivia challenge </w:t>
      </w:r>
      <w:r w:rsidR="00790AA6">
        <w:rPr>
          <w:rFonts w:ascii="Book Antiqua" w:hAnsi="Book Antiqua"/>
          <w:sz w:val="24"/>
          <w:szCs w:val="24"/>
        </w:rPr>
        <w:t xml:space="preserve">was </w:t>
      </w:r>
      <w:r w:rsidR="00825A17">
        <w:rPr>
          <w:rFonts w:ascii="Book Antiqua" w:hAnsi="Book Antiqua"/>
          <w:sz w:val="24"/>
          <w:szCs w:val="24"/>
        </w:rPr>
        <w:t xml:space="preserve">addressed.  </w:t>
      </w:r>
      <w:r w:rsidR="00790AA6">
        <w:rPr>
          <w:rFonts w:ascii="Book Antiqua" w:hAnsi="Book Antiqua"/>
          <w:sz w:val="24"/>
          <w:szCs w:val="24"/>
        </w:rPr>
        <w:t xml:space="preserve">  </w:t>
      </w:r>
      <w:r w:rsidR="00AB6F03">
        <w:rPr>
          <w:rFonts w:ascii="Book Antiqua" w:hAnsi="Book Antiqua"/>
          <w:sz w:val="24"/>
          <w:szCs w:val="24"/>
        </w:rPr>
        <w:t xml:space="preserve">  </w:t>
      </w:r>
    </w:p>
    <w:p w14:paraId="3A569645" w14:textId="00B9B51D" w:rsidR="00790AA6" w:rsidRPr="00825A17" w:rsidRDefault="004A2275" w:rsidP="00790AA6">
      <w:pPr>
        <w:rPr>
          <w:rFonts w:ascii="Book Antiqua" w:hAnsi="Book Antiqua"/>
          <w:sz w:val="24"/>
          <w:szCs w:val="24"/>
        </w:rPr>
      </w:pPr>
      <w:r w:rsidRPr="00060247">
        <w:rPr>
          <w:rFonts w:ascii="Book Antiqua" w:hAnsi="Book Antiqua"/>
          <w:b/>
          <w:bCs/>
          <w:sz w:val="24"/>
          <w:szCs w:val="24"/>
        </w:rPr>
        <w:t>Trivia</w:t>
      </w:r>
      <w:r>
        <w:rPr>
          <w:rFonts w:ascii="Book Antiqua" w:hAnsi="Book Antiqua"/>
          <w:sz w:val="24"/>
          <w:szCs w:val="24"/>
        </w:rPr>
        <w:t xml:space="preserve">.  </w:t>
      </w:r>
      <w:r w:rsidR="00825A17">
        <w:rPr>
          <w:rFonts w:ascii="Book Antiqua" w:hAnsi="Book Antiqua"/>
          <w:sz w:val="24"/>
          <w:szCs w:val="24"/>
        </w:rPr>
        <w:t xml:space="preserve">In August, </w:t>
      </w:r>
      <w:r w:rsidR="00825A17" w:rsidRPr="00825A17">
        <w:rPr>
          <w:rFonts w:ascii="Book Antiqua" w:hAnsi="Book Antiqua"/>
          <w:sz w:val="24"/>
          <w:szCs w:val="24"/>
        </w:rPr>
        <w:t xml:space="preserve">we re-visited Ben Graham’s thoughts on the quality of an investment.  This month we consider others.  (1)  </w:t>
      </w:r>
      <w:r w:rsidR="00825A17" w:rsidRPr="00825A17">
        <w:rPr>
          <w:rFonts w:ascii="Book Antiqua" w:hAnsi="Book Antiqua"/>
          <w:b/>
          <w:bCs/>
          <w:sz w:val="24"/>
          <w:szCs w:val="24"/>
        </w:rPr>
        <w:t>There’s Jeremy Grantham’s definition that is somewhat more concise: “High returns, stable returns, low _______.”</w:t>
      </w:r>
      <w:r w:rsidR="00825A17">
        <w:rPr>
          <w:rFonts w:ascii="Book Antiqua" w:hAnsi="Book Antiqua"/>
          <w:sz w:val="24"/>
          <w:szCs w:val="24"/>
        </w:rPr>
        <w:t xml:space="preserve">  </w:t>
      </w:r>
      <w:r w:rsidR="00DC0DA5">
        <w:rPr>
          <w:rFonts w:ascii="Book Antiqua" w:hAnsi="Book Antiqua"/>
          <w:sz w:val="24"/>
          <w:szCs w:val="24"/>
        </w:rPr>
        <w:t xml:space="preserve">That would be </w:t>
      </w:r>
      <w:r w:rsidR="00DC0DA5" w:rsidRPr="004826F9">
        <w:rPr>
          <w:rFonts w:ascii="Book Antiqua" w:hAnsi="Book Antiqua"/>
          <w:b/>
          <w:bCs/>
          <w:sz w:val="24"/>
          <w:szCs w:val="24"/>
        </w:rPr>
        <w:t>low leverage</w:t>
      </w:r>
      <w:r w:rsidR="00DC0DA5">
        <w:rPr>
          <w:rFonts w:ascii="Book Antiqua" w:hAnsi="Book Antiqua"/>
          <w:sz w:val="24"/>
          <w:szCs w:val="24"/>
        </w:rPr>
        <w:t xml:space="preserve">.  </w:t>
      </w:r>
      <w:r w:rsidR="00825A17">
        <w:rPr>
          <w:rFonts w:ascii="Book Antiqua" w:hAnsi="Book Antiqua"/>
          <w:sz w:val="24"/>
          <w:szCs w:val="24"/>
        </w:rPr>
        <w:t xml:space="preserve">Grantham is </w:t>
      </w:r>
      <w:r w:rsidR="00DC0DA5">
        <w:rPr>
          <w:rFonts w:ascii="Book Antiqua" w:hAnsi="Book Antiqua"/>
          <w:sz w:val="24"/>
          <w:szCs w:val="24"/>
        </w:rPr>
        <w:t xml:space="preserve">co-founder and chief investment strategist of GMO LLC, a Boston-based asset management firm ($65Billion).  In a long investment career – he turns 85 in days – Grantham accurately identified bubbles developing in asset </w:t>
      </w:r>
      <w:r w:rsidR="004826F9">
        <w:rPr>
          <w:rFonts w:ascii="Book Antiqua" w:hAnsi="Book Antiqua"/>
          <w:sz w:val="24"/>
          <w:szCs w:val="24"/>
        </w:rPr>
        <w:t>classes</w:t>
      </w:r>
      <w:r w:rsidR="009F58C3">
        <w:rPr>
          <w:rFonts w:ascii="Book Antiqua" w:hAnsi="Book Antiqua"/>
          <w:sz w:val="24"/>
          <w:szCs w:val="24"/>
        </w:rPr>
        <w:t xml:space="preserve">.  He then </w:t>
      </w:r>
      <w:r w:rsidR="00DC0DA5">
        <w:rPr>
          <w:rFonts w:ascii="Book Antiqua" w:hAnsi="Book Antiqua"/>
          <w:sz w:val="24"/>
          <w:szCs w:val="24"/>
        </w:rPr>
        <w:t xml:space="preserve">invested </w:t>
      </w:r>
      <w:r w:rsidR="004826F9">
        <w:rPr>
          <w:rFonts w:ascii="Book Antiqua" w:hAnsi="Book Antiqua"/>
          <w:sz w:val="24"/>
          <w:szCs w:val="24"/>
        </w:rPr>
        <w:t xml:space="preserve">contrariwise and </w:t>
      </w:r>
      <w:r w:rsidR="00DC0DA5">
        <w:rPr>
          <w:rFonts w:ascii="Book Antiqua" w:hAnsi="Book Antiqua"/>
          <w:sz w:val="24"/>
          <w:szCs w:val="24"/>
        </w:rPr>
        <w:t>patiently to reap benefits of the “reversion to the mean” that was certain to come.  The only unknown</w:t>
      </w:r>
      <w:r w:rsidR="009F58C3">
        <w:rPr>
          <w:rFonts w:ascii="Book Antiqua" w:hAnsi="Book Antiqua"/>
          <w:sz w:val="24"/>
          <w:szCs w:val="24"/>
        </w:rPr>
        <w:t xml:space="preserve"> in his approach </w:t>
      </w:r>
      <w:r w:rsidR="00DC0DA5">
        <w:rPr>
          <w:rFonts w:ascii="Book Antiqua" w:hAnsi="Book Antiqua"/>
          <w:sz w:val="24"/>
          <w:szCs w:val="24"/>
        </w:rPr>
        <w:t>was the exact date when the bubble would burst</w:t>
      </w:r>
      <w:r w:rsidR="004826F9">
        <w:rPr>
          <w:rFonts w:ascii="Book Antiqua" w:hAnsi="Book Antiqua"/>
          <w:sz w:val="24"/>
          <w:szCs w:val="24"/>
        </w:rPr>
        <w:t>.  H</w:t>
      </w:r>
      <w:r w:rsidR="00DC0DA5">
        <w:rPr>
          <w:rFonts w:ascii="Book Antiqua" w:hAnsi="Book Antiqua"/>
          <w:sz w:val="24"/>
          <w:szCs w:val="24"/>
        </w:rPr>
        <w:t xml:space="preserve">ence </w:t>
      </w:r>
      <w:r w:rsidR="004826F9">
        <w:rPr>
          <w:rFonts w:ascii="Book Antiqua" w:hAnsi="Book Antiqua"/>
          <w:sz w:val="24"/>
          <w:szCs w:val="24"/>
        </w:rPr>
        <w:t xml:space="preserve">the </w:t>
      </w:r>
      <w:r w:rsidR="00DC0DA5">
        <w:rPr>
          <w:rFonts w:ascii="Book Antiqua" w:hAnsi="Book Antiqua"/>
          <w:sz w:val="24"/>
          <w:szCs w:val="24"/>
        </w:rPr>
        <w:t>patience.  (</w:t>
      </w:r>
      <w:r w:rsidR="00825A17" w:rsidRPr="00825A17">
        <w:rPr>
          <w:rFonts w:ascii="Book Antiqua" w:hAnsi="Book Antiqua"/>
          <w:sz w:val="24"/>
          <w:szCs w:val="24"/>
        </w:rPr>
        <w:t xml:space="preserve">2)  </w:t>
      </w:r>
      <w:r w:rsidR="00825A17" w:rsidRPr="004826F9">
        <w:rPr>
          <w:rFonts w:ascii="Book Antiqua" w:hAnsi="Book Antiqua"/>
          <w:b/>
          <w:bCs/>
          <w:sz w:val="24"/>
          <w:szCs w:val="24"/>
        </w:rPr>
        <w:t>Another useful take is offered by Joel Greenblatt, described in his best seller “The Little Book That Beats the Market.</w:t>
      </w:r>
      <w:r w:rsidR="00825A17" w:rsidRPr="00825A17">
        <w:rPr>
          <w:rFonts w:ascii="Book Antiqua" w:hAnsi="Book Antiqua"/>
          <w:sz w:val="24"/>
          <w:szCs w:val="24"/>
        </w:rPr>
        <w:t>”  Greenblatt wanted a definition simple enough so that a kid running a lemonade stand could understand what a quality business is.  Greenblatt concentrated on earnings yield and “return on ______   ______ (ROIC)”.</w:t>
      </w:r>
      <w:r w:rsidR="00BE36D5">
        <w:rPr>
          <w:rFonts w:ascii="Book Antiqua" w:hAnsi="Book Antiqua"/>
          <w:sz w:val="24"/>
          <w:szCs w:val="24"/>
        </w:rPr>
        <w:t xml:space="preserve">  </w:t>
      </w:r>
      <w:r w:rsidR="00BE36D5" w:rsidRPr="00BE36D5">
        <w:rPr>
          <w:rFonts w:ascii="Book Antiqua" w:hAnsi="Book Antiqua"/>
          <w:b/>
          <w:bCs/>
          <w:sz w:val="24"/>
          <w:szCs w:val="24"/>
        </w:rPr>
        <w:t xml:space="preserve">ROIC = Return </w:t>
      </w:r>
      <w:proofErr w:type="gramStart"/>
      <w:r w:rsidR="00BE36D5" w:rsidRPr="00BE36D5">
        <w:rPr>
          <w:rFonts w:ascii="Book Antiqua" w:hAnsi="Book Antiqua"/>
          <w:b/>
          <w:bCs/>
          <w:sz w:val="24"/>
          <w:szCs w:val="24"/>
        </w:rPr>
        <w:t>On</w:t>
      </w:r>
      <w:proofErr w:type="gramEnd"/>
      <w:r w:rsidR="00BE36D5" w:rsidRPr="00BE36D5">
        <w:rPr>
          <w:rFonts w:ascii="Book Antiqua" w:hAnsi="Book Antiqua"/>
          <w:b/>
          <w:bCs/>
          <w:sz w:val="24"/>
          <w:szCs w:val="24"/>
        </w:rPr>
        <w:t xml:space="preserve"> Invested Capital</w:t>
      </w:r>
      <w:r w:rsidR="00BE36D5">
        <w:rPr>
          <w:rFonts w:ascii="Book Antiqua" w:hAnsi="Book Antiqua"/>
          <w:sz w:val="24"/>
          <w:szCs w:val="24"/>
        </w:rPr>
        <w:t xml:space="preserve">.  Greenblatt is Principal of Gotham Funds, which advertises their “… fundamental disciplined approach to value investing.”  As an academic in NYC, </w:t>
      </w:r>
      <w:proofErr w:type="spellStart"/>
      <w:r w:rsidR="00BE36D5">
        <w:rPr>
          <w:rFonts w:ascii="Book Antiqua" w:hAnsi="Book Antiqua"/>
          <w:sz w:val="24"/>
          <w:szCs w:val="24"/>
        </w:rPr>
        <w:t>Greenblattt</w:t>
      </w:r>
      <w:proofErr w:type="spellEnd"/>
      <w:r w:rsidR="00BE36D5">
        <w:rPr>
          <w:rFonts w:ascii="Book Antiqua" w:hAnsi="Book Antiqua"/>
          <w:sz w:val="24"/>
          <w:szCs w:val="24"/>
        </w:rPr>
        <w:t xml:space="preserve"> </w:t>
      </w:r>
      <w:r w:rsidR="009F58C3">
        <w:rPr>
          <w:rFonts w:ascii="Book Antiqua" w:hAnsi="Book Antiqua"/>
          <w:sz w:val="24"/>
          <w:szCs w:val="24"/>
        </w:rPr>
        <w:t xml:space="preserve">has taught </w:t>
      </w:r>
      <w:r w:rsidR="00BE36D5">
        <w:rPr>
          <w:rFonts w:ascii="Book Antiqua" w:hAnsi="Book Antiqua"/>
          <w:sz w:val="24"/>
          <w:szCs w:val="24"/>
        </w:rPr>
        <w:t xml:space="preserve">the investment course at Columbia University originated by Ben Graham.  </w:t>
      </w:r>
      <w:r w:rsidR="00825A17" w:rsidRPr="00825A17">
        <w:rPr>
          <w:rFonts w:ascii="Book Antiqua" w:hAnsi="Book Antiqua"/>
          <w:sz w:val="24"/>
          <w:szCs w:val="24"/>
        </w:rPr>
        <w:t xml:space="preserve">  </w:t>
      </w:r>
    </w:p>
    <w:p w14:paraId="1342E562" w14:textId="00890EDD" w:rsidR="00A8006D" w:rsidRDefault="000D6280" w:rsidP="004A2275">
      <w:pPr>
        <w:rPr>
          <w:rFonts w:ascii="Book Antiqua" w:hAnsi="Book Antiqua"/>
          <w:sz w:val="24"/>
          <w:szCs w:val="24"/>
        </w:rPr>
      </w:pPr>
      <w:r w:rsidRPr="00C24C46">
        <w:rPr>
          <w:rFonts w:ascii="Book Antiqua" w:hAnsi="Book Antiqua"/>
          <w:b/>
          <w:bCs/>
          <w:sz w:val="24"/>
          <w:szCs w:val="24"/>
        </w:rPr>
        <w:t>Portfolio Review.</w:t>
      </w:r>
      <w:r>
        <w:rPr>
          <w:rFonts w:ascii="Book Antiqua" w:hAnsi="Book Antiqua"/>
          <w:sz w:val="24"/>
          <w:szCs w:val="24"/>
        </w:rPr>
        <w:t xml:space="preserve">  </w:t>
      </w:r>
      <w:r w:rsidR="00BE36D5">
        <w:rPr>
          <w:rFonts w:ascii="Book Antiqua" w:hAnsi="Book Antiqua"/>
          <w:sz w:val="24"/>
          <w:szCs w:val="24"/>
        </w:rPr>
        <w:t xml:space="preserve">The brakes applied </w:t>
      </w:r>
      <w:r w:rsidR="009F58C3">
        <w:rPr>
          <w:rFonts w:ascii="Book Antiqua" w:hAnsi="Book Antiqua"/>
          <w:sz w:val="24"/>
          <w:szCs w:val="24"/>
        </w:rPr>
        <w:t xml:space="preserve">to the market </w:t>
      </w:r>
      <w:r w:rsidR="00BE36D5">
        <w:rPr>
          <w:rFonts w:ascii="Book Antiqua" w:hAnsi="Book Antiqua"/>
          <w:sz w:val="24"/>
          <w:szCs w:val="24"/>
        </w:rPr>
        <w:t xml:space="preserve">in August </w:t>
      </w:r>
      <w:r w:rsidR="00747A7D">
        <w:rPr>
          <w:rFonts w:ascii="Book Antiqua" w:hAnsi="Book Antiqua"/>
          <w:sz w:val="24"/>
          <w:szCs w:val="24"/>
        </w:rPr>
        <w:t xml:space="preserve">continued into </w:t>
      </w:r>
      <w:r w:rsidR="00BE36D5">
        <w:rPr>
          <w:rFonts w:ascii="Book Antiqua" w:hAnsi="Book Antiqua"/>
          <w:sz w:val="24"/>
          <w:szCs w:val="24"/>
        </w:rPr>
        <w:t xml:space="preserve">September.  </w:t>
      </w:r>
      <w:r w:rsidR="00721D9E">
        <w:rPr>
          <w:rFonts w:ascii="Book Antiqua" w:hAnsi="Book Antiqua"/>
          <w:sz w:val="24"/>
          <w:szCs w:val="24"/>
        </w:rPr>
        <w:t>P</w:t>
      </w:r>
      <w:r w:rsidR="00181475">
        <w:rPr>
          <w:rFonts w:ascii="Book Antiqua" w:hAnsi="Book Antiqua"/>
          <w:sz w:val="24"/>
          <w:szCs w:val="24"/>
        </w:rPr>
        <w:t>o</w:t>
      </w:r>
      <w:r w:rsidR="00721C81">
        <w:rPr>
          <w:rFonts w:ascii="Book Antiqua" w:hAnsi="Book Antiqua"/>
          <w:sz w:val="24"/>
          <w:szCs w:val="24"/>
        </w:rPr>
        <w:t>rtfolio 42</w:t>
      </w:r>
      <w:r w:rsidR="00EC3467">
        <w:rPr>
          <w:rFonts w:ascii="Book Antiqua" w:hAnsi="Book Antiqua"/>
          <w:sz w:val="24"/>
          <w:szCs w:val="24"/>
        </w:rPr>
        <w:t>,</w:t>
      </w:r>
      <w:r w:rsidR="00721C81">
        <w:rPr>
          <w:rFonts w:ascii="Book Antiqua" w:hAnsi="Book Antiqua"/>
          <w:sz w:val="24"/>
          <w:szCs w:val="24"/>
        </w:rPr>
        <w:t xml:space="preserve"> </w:t>
      </w:r>
      <w:r w:rsidR="00E14ABC">
        <w:rPr>
          <w:rFonts w:ascii="Book Antiqua" w:hAnsi="Book Antiqua"/>
          <w:sz w:val="24"/>
          <w:szCs w:val="24"/>
        </w:rPr>
        <w:t xml:space="preserve">which had reported a YTD return of </w:t>
      </w:r>
      <w:r w:rsidR="00DE2148">
        <w:rPr>
          <w:rFonts w:ascii="Book Antiqua" w:hAnsi="Book Antiqua"/>
          <w:sz w:val="24"/>
          <w:szCs w:val="24"/>
        </w:rPr>
        <w:t xml:space="preserve">14.4% </w:t>
      </w:r>
      <w:r w:rsidR="00EC3467">
        <w:rPr>
          <w:rFonts w:ascii="Book Antiqua" w:hAnsi="Book Antiqua"/>
          <w:sz w:val="24"/>
          <w:szCs w:val="24"/>
        </w:rPr>
        <w:t xml:space="preserve">through </w:t>
      </w:r>
      <w:r w:rsidR="00E14ABC">
        <w:rPr>
          <w:rFonts w:ascii="Book Antiqua" w:hAnsi="Book Antiqua"/>
          <w:sz w:val="24"/>
          <w:szCs w:val="24"/>
        </w:rPr>
        <w:t>July, report</w:t>
      </w:r>
      <w:r w:rsidR="00FB4E54">
        <w:rPr>
          <w:rFonts w:ascii="Book Antiqua" w:hAnsi="Book Antiqua"/>
          <w:sz w:val="24"/>
          <w:szCs w:val="24"/>
        </w:rPr>
        <w:t>ed</w:t>
      </w:r>
      <w:r w:rsidR="00E14ABC">
        <w:rPr>
          <w:rFonts w:ascii="Book Antiqua" w:hAnsi="Book Antiqua"/>
          <w:sz w:val="24"/>
          <w:szCs w:val="24"/>
        </w:rPr>
        <w:t xml:space="preserve"> </w:t>
      </w:r>
      <w:r w:rsidR="00012AD6">
        <w:rPr>
          <w:rFonts w:ascii="Book Antiqua" w:hAnsi="Book Antiqua"/>
          <w:sz w:val="24"/>
          <w:szCs w:val="24"/>
        </w:rPr>
        <w:t xml:space="preserve">a noticeably reduced </w:t>
      </w:r>
      <w:r w:rsidR="00E14ABC">
        <w:rPr>
          <w:rFonts w:ascii="Book Antiqua" w:hAnsi="Book Antiqua"/>
          <w:sz w:val="24"/>
          <w:szCs w:val="24"/>
        </w:rPr>
        <w:t xml:space="preserve">8.1% </w:t>
      </w:r>
      <w:r w:rsidR="00BE36D5">
        <w:rPr>
          <w:rFonts w:ascii="Book Antiqua" w:hAnsi="Book Antiqua"/>
          <w:sz w:val="24"/>
          <w:szCs w:val="24"/>
        </w:rPr>
        <w:t>in August, and</w:t>
      </w:r>
      <w:r w:rsidR="00FB4E54">
        <w:rPr>
          <w:rFonts w:ascii="Book Antiqua" w:hAnsi="Book Antiqua"/>
          <w:sz w:val="24"/>
          <w:szCs w:val="24"/>
        </w:rPr>
        <w:t xml:space="preserve"> that level has not changed, 8.1%</w:t>
      </w:r>
      <w:r w:rsidR="00F1121E">
        <w:rPr>
          <w:rFonts w:ascii="Book Antiqua" w:hAnsi="Book Antiqua"/>
          <w:sz w:val="24"/>
          <w:szCs w:val="24"/>
        </w:rPr>
        <w:t>YTD</w:t>
      </w:r>
      <w:r w:rsidR="00E65115">
        <w:rPr>
          <w:rFonts w:ascii="Book Antiqua" w:hAnsi="Book Antiqua"/>
          <w:sz w:val="24"/>
          <w:szCs w:val="24"/>
        </w:rPr>
        <w:t xml:space="preserve">. </w:t>
      </w:r>
      <w:r w:rsidR="00E14ABC">
        <w:rPr>
          <w:rFonts w:ascii="Book Antiqua" w:hAnsi="Book Antiqua"/>
          <w:sz w:val="24"/>
          <w:szCs w:val="24"/>
        </w:rPr>
        <w:t xml:space="preserve"> T</w:t>
      </w:r>
      <w:r w:rsidR="00721C81">
        <w:rPr>
          <w:rFonts w:ascii="Book Antiqua" w:hAnsi="Book Antiqua"/>
          <w:sz w:val="24"/>
          <w:szCs w:val="24"/>
        </w:rPr>
        <w:t>he DOW</w:t>
      </w:r>
      <w:r w:rsidR="008F57DF">
        <w:rPr>
          <w:rFonts w:ascii="Book Antiqua" w:hAnsi="Book Antiqua"/>
          <w:sz w:val="24"/>
          <w:szCs w:val="24"/>
        </w:rPr>
        <w:t xml:space="preserve"> </w:t>
      </w:r>
      <w:r w:rsidR="00FB4E54">
        <w:rPr>
          <w:rFonts w:ascii="Book Antiqua" w:hAnsi="Book Antiqua"/>
          <w:sz w:val="24"/>
          <w:szCs w:val="24"/>
        </w:rPr>
        <w:t xml:space="preserve">retreated over the month, falling from </w:t>
      </w:r>
      <w:r w:rsidR="00EC6614">
        <w:rPr>
          <w:rFonts w:ascii="Book Antiqua" w:hAnsi="Book Antiqua"/>
          <w:sz w:val="24"/>
          <w:szCs w:val="24"/>
        </w:rPr>
        <w:t xml:space="preserve">August’s </w:t>
      </w:r>
      <w:r w:rsidR="00E14ABC">
        <w:rPr>
          <w:rFonts w:ascii="Book Antiqua" w:hAnsi="Book Antiqua"/>
          <w:sz w:val="24"/>
          <w:szCs w:val="24"/>
        </w:rPr>
        <w:t xml:space="preserve">2.9% </w:t>
      </w:r>
      <w:r w:rsidR="006E49C3">
        <w:rPr>
          <w:rFonts w:ascii="Book Antiqua" w:hAnsi="Book Antiqua"/>
          <w:sz w:val="24"/>
          <w:szCs w:val="24"/>
        </w:rPr>
        <w:t>t</w:t>
      </w:r>
      <w:r w:rsidR="00EC6614">
        <w:rPr>
          <w:rFonts w:ascii="Book Antiqua" w:hAnsi="Book Antiqua"/>
          <w:sz w:val="24"/>
          <w:szCs w:val="24"/>
        </w:rPr>
        <w:t>o 1.8% t</w:t>
      </w:r>
      <w:r w:rsidR="006E49C3">
        <w:rPr>
          <w:rFonts w:ascii="Book Antiqua" w:hAnsi="Book Antiqua"/>
          <w:sz w:val="24"/>
          <w:szCs w:val="24"/>
        </w:rPr>
        <w:t xml:space="preserve">hrough </w:t>
      </w:r>
      <w:r w:rsidR="00EC6614">
        <w:rPr>
          <w:rFonts w:ascii="Book Antiqua" w:hAnsi="Book Antiqua"/>
          <w:sz w:val="24"/>
          <w:szCs w:val="24"/>
        </w:rPr>
        <w:t xml:space="preserve">September.  </w:t>
      </w:r>
      <w:r w:rsidR="00012AD6">
        <w:rPr>
          <w:rFonts w:ascii="Book Antiqua" w:hAnsi="Book Antiqua"/>
          <w:sz w:val="24"/>
          <w:szCs w:val="24"/>
        </w:rPr>
        <w:t>Likewise</w:t>
      </w:r>
      <w:r w:rsidR="00D661C8">
        <w:rPr>
          <w:rFonts w:ascii="Book Antiqua" w:hAnsi="Book Antiqua"/>
          <w:sz w:val="24"/>
          <w:szCs w:val="24"/>
        </w:rPr>
        <w:t xml:space="preserve"> for </w:t>
      </w:r>
      <w:r w:rsidR="00E14ABC">
        <w:rPr>
          <w:rFonts w:ascii="Book Antiqua" w:hAnsi="Book Antiqua"/>
          <w:sz w:val="24"/>
          <w:szCs w:val="24"/>
        </w:rPr>
        <w:t xml:space="preserve">the S&amp;P 500 and NASDAQ.  The S&amp;P </w:t>
      </w:r>
      <w:r w:rsidR="00EC6614">
        <w:rPr>
          <w:rFonts w:ascii="Book Antiqua" w:hAnsi="Book Antiqua"/>
          <w:sz w:val="24"/>
          <w:szCs w:val="24"/>
        </w:rPr>
        <w:t xml:space="preserve">drops from </w:t>
      </w:r>
      <w:r w:rsidR="00E14ABC">
        <w:rPr>
          <w:rFonts w:ascii="Book Antiqua" w:hAnsi="Book Antiqua"/>
          <w:sz w:val="24"/>
          <w:szCs w:val="24"/>
        </w:rPr>
        <w:t xml:space="preserve">10.9% </w:t>
      </w:r>
      <w:r w:rsidR="00EC6614">
        <w:rPr>
          <w:rFonts w:ascii="Book Antiqua" w:hAnsi="Book Antiqua"/>
          <w:sz w:val="24"/>
          <w:szCs w:val="24"/>
        </w:rPr>
        <w:t xml:space="preserve">to 8.7% September YTD, </w:t>
      </w:r>
      <w:r w:rsidR="00E14ABC">
        <w:rPr>
          <w:rFonts w:ascii="Book Antiqua" w:hAnsi="Book Antiqua"/>
          <w:sz w:val="24"/>
          <w:szCs w:val="24"/>
        </w:rPr>
        <w:t xml:space="preserve">and NASDAQ drops to </w:t>
      </w:r>
      <w:r w:rsidR="00EC6614">
        <w:rPr>
          <w:rFonts w:ascii="Book Antiqua" w:hAnsi="Book Antiqua"/>
          <w:sz w:val="24"/>
          <w:szCs w:val="24"/>
        </w:rPr>
        <w:t xml:space="preserve">18.6% from </w:t>
      </w:r>
      <w:r w:rsidR="00E14ABC">
        <w:rPr>
          <w:rFonts w:ascii="Book Antiqua" w:hAnsi="Book Antiqua"/>
          <w:sz w:val="24"/>
          <w:szCs w:val="24"/>
        </w:rPr>
        <w:t xml:space="preserve">22.0% in August.  </w:t>
      </w:r>
      <w:r w:rsidR="000F10CF">
        <w:rPr>
          <w:rFonts w:ascii="Book Antiqua" w:hAnsi="Book Antiqua"/>
          <w:sz w:val="24"/>
          <w:szCs w:val="24"/>
        </w:rPr>
        <w:t xml:space="preserve">Tech companies continue to </w:t>
      </w:r>
      <w:r w:rsidR="00057658">
        <w:rPr>
          <w:rFonts w:ascii="Book Antiqua" w:hAnsi="Book Antiqua"/>
          <w:sz w:val="24"/>
          <w:szCs w:val="24"/>
        </w:rPr>
        <w:t>dominate</w:t>
      </w:r>
      <w:r w:rsidR="00DE2148">
        <w:rPr>
          <w:rFonts w:ascii="Book Antiqua" w:hAnsi="Book Antiqua"/>
          <w:sz w:val="24"/>
          <w:szCs w:val="24"/>
        </w:rPr>
        <w:t xml:space="preserve"> the portfolio</w:t>
      </w:r>
      <w:r w:rsidR="000F10CF">
        <w:rPr>
          <w:rFonts w:ascii="Book Antiqua" w:hAnsi="Book Antiqua"/>
          <w:sz w:val="24"/>
          <w:szCs w:val="24"/>
        </w:rPr>
        <w:t xml:space="preserve">, with Diep C’s Nvidia (NVDA) </w:t>
      </w:r>
      <w:r w:rsidR="00747A7D">
        <w:rPr>
          <w:rFonts w:ascii="Book Antiqua" w:hAnsi="Book Antiqua"/>
          <w:sz w:val="24"/>
          <w:szCs w:val="24"/>
        </w:rPr>
        <w:t xml:space="preserve">delivering </w:t>
      </w:r>
      <w:r w:rsidR="000F10CF">
        <w:rPr>
          <w:rFonts w:ascii="Book Antiqua" w:hAnsi="Book Antiqua"/>
          <w:sz w:val="24"/>
          <w:szCs w:val="24"/>
        </w:rPr>
        <w:t>a</w:t>
      </w:r>
      <w:r w:rsidR="00DA278C">
        <w:rPr>
          <w:rFonts w:ascii="Book Antiqua" w:hAnsi="Book Antiqua"/>
          <w:sz w:val="24"/>
          <w:szCs w:val="24"/>
        </w:rPr>
        <w:t xml:space="preserve"> </w:t>
      </w:r>
      <w:r w:rsidR="00747A7D">
        <w:rPr>
          <w:rFonts w:ascii="Book Antiqua" w:hAnsi="Book Antiqua"/>
          <w:sz w:val="24"/>
          <w:szCs w:val="24"/>
        </w:rPr>
        <w:t>strong 133.3</w:t>
      </w:r>
      <w:r w:rsidR="000F10CF">
        <w:rPr>
          <w:rFonts w:ascii="Book Antiqua" w:hAnsi="Book Antiqua"/>
          <w:sz w:val="24"/>
          <w:szCs w:val="24"/>
        </w:rPr>
        <w:t>% return</w:t>
      </w:r>
      <w:r w:rsidR="00747A7D">
        <w:rPr>
          <w:rFonts w:ascii="Book Antiqua" w:hAnsi="Book Antiqua"/>
          <w:sz w:val="24"/>
          <w:szCs w:val="24"/>
        </w:rPr>
        <w:t xml:space="preserve"> (though down from August’s 168%)</w:t>
      </w:r>
      <w:r w:rsidR="000F10CF">
        <w:rPr>
          <w:rFonts w:ascii="Book Antiqua" w:hAnsi="Book Antiqua"/>
          <w:sz w:val="24"/>
          <w:szCs w:val="24"/>
        </w:rPr>
        <w:t xml:space="preserve">, </w:t>
      </w:r>
      <w:r w:rsidR="00057658">
        <w:rPr>
          <w:rFonts w:ascii="Book Antiqua" w:hAnsi="Book Antiqua"/>
          <w:sz w:val="24"/>
          <w:szCs w:val="24"/>
        </w:rPr>
        <w:t xml:space="preserve">followed by </w:t>
      </w:r>
      <w:r w:rsidR="006E49C3">
        <w:rPr>
          <w:rFonts w:ascii="Book Antiqua" w:hAnsi="Book Antiqua"/>
          <w:sz w:val="24"/>
          <w:szCs w:val="24"/>
        </w:rPr>
        <w:t xml:space="preserve">Frank C’s Tesla (TSLA) at </w:t>
      </w:r>
      <w:r w:rsidR="00747A7D">
        <w:rPr>
          <w:rFonts w:ascii="Book Antiqua" w:hAnsi="Book Antiqua"/>
          <w:sz w:val="24"/>
          <w:szCs w:val="24"/>
        </w:rPr>
        <w:t>83.5%</w:t>
      </w:r>
      <w:r w:rsidR="006E49C3">
        <w:rPr>
          <w:rFonts w:ascii="Book Antiqua" w:hAnsi="Book Antiqua"/>
          <w:sz w:val="24"/>
          <w:szCs w:val="24"/>
        </w:rPr>
        <w:t xml:space="preserve">.  Rounding out the top </w:t>
      </w:r>
      <w:r w:rsidR="00F1121E">
        <w:rPr>
          <w:rFonts w:ascii="Book Antiqua" w:hAnsi="Book Antiqua"/>
          <w:sz w:val="24"/>
          <w:szCs w:val="24"/>
        </w:rPr>
        <w:t xml:space="preserve">spots </w:t>
      </w:r>
      <w:r w:rsidR="006E49C3">
        <w:rPr>
          <w:rFonts w:ascii="Book Antiqua" w:hAnsi="Book Antiqua"/>
          <w:sz w:val="24"/>
          <w:szCs w:val="24"/>
        </w:rPr>
        <w:t>are Bob J’s Eli Lilly (LLY) at 6</w:t>
      </w:r>
      <w:r w:rsidR="009F58C3">
        <w:rPr>
          <w:rFonts w:ascii="Book Antiqua" w:hAnsi="Book Antiqua"/>
          <w:sz w:val="24"/>
          <w:szCs w:val="24"/>
        </w:rPr>
        <w:t>0.1</w:t>
      </w:r>
      <w:r w:rsidR="006E49C3">
        <w:rPr>
          <w:rFonts w:ascii="Book Antiqua" w:hAnsi="Book Antiqua"/>
          <w:sz w:val="24"/>
          <w:szCs w:val="24"/>
        </w:rPr>
        <w:t xml:space="preserve">% and Dale W’s </w:t>
      </w:r>
      <w:r w:rsidR="00DA278C">
        <w:rPr>
          <w:rFonts w:ascii="Book Antiqua" w:hAnsi="Book Antiqua"/>
          <w:sz w:val="24"/>
          <w:szCs w:val="24"/>
        </w:rPr>
        <w:t>Broadcom</w:t>
      </w:r>
      <w:r w:rsidR="006E49C3">
        <w:rPr>
          <w:rFonts w:ascii="Book Antiqua" w:hAnsi="Book Antiqua"/>
          <w:sz w:val="24"/>
          <w:szCs w:val="24"/>
        </w:rPr>
        <w:t xml:space="preserve"> </w:t>
      </w:r>
      <w:r w:rsidR="00DA278C">
        <w:rPr>
          <w:rFonts w:ascii="Book Antiqua" w:hAnsi="Book Antiqua"/>
          <w:sz w:val="24"/>
          <w:szCs w:val="24"/>
        </w:rPr>
        <w:t xml:space="preserve">(AVGO) </w:t>
      </w:r>
      <w:r w:rsidR="006E49C3">
        <w:rPr>
          <w:rFonts w:ascii="Book Antiqua" w:hAnsi="Book Antiqua"/>
          <w:sz w:val="24"/>
          <w:szCs w:val="24"/>
        </w:rPr>
        <w:t xml:space="preserve">at </w:t>
      </w:r>
      <w:r w:rsidR="009F58C3">
        <w:rPr>
          <w:rFonts w:ascii="Book Antiqua" w:hAnsi="Book Antiqua"/>
          <w:sz w:val="24"/>
          <w:szCs w:val="24"/>
        </w:rPr>
        <w:t>47.7</w:t>
      </w:r>
      <w:r w:rsidR="006E49C3">
        <w:rPr>
          <w:rFonts w:ascii="Book Antiqua" w:hAnsi="Book Antiqua"/>
          <w:sz w:val="24"/>
          <w:szCs w:val="24"/>
        </w:rPr>
        <w:t xml:space="preserve">%. </w:t>
      </w:r>
      <w:r w:rsidR="000F10CF">
        <w:rPr>
          <w:rFonts w:ascii="Book Antiqua" w:hAnsi="Book Antiqua"/>
          <w:sz w:val="24"/>
          <w:szCs w:val="24"/>
        </w:rPr>
        <w:t xml:space="preserve">Tom K’s </w:t>
      </w:r>
      <w:r w:rsidR="00344077">
        <w:rPr>
          <w:rFonts w:ascii="Book Antiqua" w:hAnsi="Book Antiqua"/>
          <w:sz w:val="24"/>
          <w:szCs w:val="24"/>
        </w:rPr>
        <w:t>Marathon Digital (MARA)</w:t>
      </w:r>
      <w:r w:rsidR="006E49C3">
        <w:rPr>
          <w:rFonts w:ascii="Book Antiqua" w:hAnsi="Book Antiqua"/>
          <w:sz w:val="24"/>
          <w:szCs w:val="24"/>
        </w:rPr>
        <w:t xml:space="preserve">, which had returned </w:t>
      </w:r>
      <w:r w:rsidR="00344077">
        <w:rPr>
          <w:rFonts w:ascii="Book Antiqua" w:hAnsi="Book Antiqua"/>
          <w:sz w:val="24"/>
          <w:szCs w:val="24"/>
        </w:rPr>
        <w:t>106.9%</w:t>
      </w:r>
      <w:r w:rsidR="00DE2148">
        <w:rPr>
          <w:rFonts w:ascii="Book Antiqua" w:hAnsi="Book Antiqua"/>
          <w:sz w:val="24"/>
          <w:szCs w:val="24"/>
        </w:rPr>
        <w:t xml:space="preserve"> </w:t>
      </w:r>
      <w:r w:rsidR="006E49C3">
        <w:rPr>
          <w:rFonts w:ascii="Book Antiqua" w:hAnsi="Book Antiqua"/>
          <w:sz w:val="24"/>
          <w:szCs w:val="24"/>
        </w:rPr>
        <w:t>through July, dropped to 30.7% through August</w:t>
      </w:r>
      <w:r w:rsidR="009F58C3">
        <w:rPr>
          <w:rFonts w:ascii="Book Antiqua" w:hAnsi="Book Antiqua"/>
          <w:sz w:val="24"/>
          <w:szCs w:val="24"/>
        </w:rPr>
        <w:t>, then to 7.4% for September</w:t>
      </w:r>
      <w:r w:rsidR="006E49C3">
        <w:rPr>
          <w:rFonts w:ascii="Book Antiqua" w:hAnsi="Book Antiqua"/>
          <w:sz w:val="24"/>
          <w:szCs w:val="24"/>
        </w:rPr>
        <w:t xml:space="preserve">.  </w:t>
      </w:r>
      <w:r w:rsidR="00E32693">
        <w:rPr>
          <w:rFonts w:ascii="Book Antiqua" w:hAnsi="Book Antiqua"/>
          <w:sz w:val="24"/>
          <w:szCs w:val="24"/>
        </w:rPr>
        <w:t xml:space="preserve">Quarter III is now behind us, what can we reasonably expect going forward to year end?  </w:t>
      </w:r>
      <w:r w:rsidR="00012AD6">
        <w:rPr>
          <w:rFonts w:ascii="Book Antiqua" w:hAnsi="Book Antiqua"/>
          <w:sz w:val="24"/>
          <w:szCs w:val="24"/>
        </w:rPr>
        <w:t>W</w:t>
      </w:r>
      <w:r w:rsidR="00C130F2">
        <w:rPr>
          <w:rFonts w:ascii="Book Antiqua" w:hAnsi="Book Antiqua"/>
          <w:sz w:val="24"/>
          <w:szCs w:val="24"/>
        </w:rPr>
        <w:t xml:space="preserve">ith the FED dropping hints here, </w:t>
      </w:r>
      <w:proofErr w:type="gramStart"/>
      <w:r w:rsidR="00C130F2">
        <w:rPr>
          <w:rFonts w:ascii="Book Antiqua" w:hAnsi="Book Antiqua"/>
          <w:sz w:val="24"/>
          <w:szCs w:val="24"/>
        </w:rPr>
        <w:t>there</w:t>
      </w:r>
      <w:proofErr w:type="gramEnd"/>
      <w:r w:rsidR="00C130F2">
        <w:rPr>
          <w:rFonts w:ascii="Book Antiqua" w:hAnsi="Book Antiqua"/>
          <w:sz w:val="24"/>
          <w:szCs w:val="24"/>
        </w:rPr>
        <w:t xml:space="preserve"> and everywhere that interest rates will remain higher for longer, the future for high flying tech stocks is</w:t>
      </w:r>
      <w:r w:rsidR="00AE734F">
        <w:rPr>
          <w:rFonts w:ascii="Book Antiqua" w:hAnsi="Book Antiqua"/>
          <w:sz w:val="24"/>
          <w:szCs w:val="24"/>
        </w:rPr>
        <w:t xml:space="preserve"> taking a serious “haircut”.  The value of future cash flows is now discounted more heavily than was the case just a few short months ago.  </w:t>
      </w:r>
      <w:r w:rsidR="00515693">
        <w:rPr>
          <w:rFonts w:ascii="Book Antiqua" w:hAnsi="Book Antiqua"/>
          <w:sz w:val="24"/>
          <w:szCs w:val="24"/>
        </w:rPr>
        <w:t xml:space="preserve">The </w:t>
      </w:r>
      <w:r w:rsidR="00727C31">
        <w:rPr>
          <w:rFonts w:ascii="Book Antiqua" w:hAnsi="Book Antiqua"/>
          <w:sz w:val="24"/>
          <w:szCs w:val="24"/>
        </w:rPr>
        <w:t xml:space="preserve">decline </w:t>
      </w:r>
      <w:r w:rsidR="00515693">
        <w:rPr>
          <w:rFonts w:ascii="Book Antiqua" w:hAnsi="Book Antiqua"/>
          <w:sz w:val="24"/>
          <w:szCs w:val="24"/>
        </w:rPr>
        <w:t>in value is taking place right before our eyes.</w:t>
      </w:r>
      <w:r w:rsidR="00AE734F">
        <w:rPr>
          <w:rFonts w:ascii="Book Antiqua" w:hAnsi="Book Antiqua"/>
          <w:sz w:val="24"/>
          <w:szCs w:val="24"/>
        </w:rPr>
        <w:t xml:space="preserve">    </w:t>
      </w:r>
      <w:r w:rsidR="00C130F2">
        <w:rPr>
          <w:rFonts w:ascii="Book Antiqua" w:hAnsi="Book Antiqua"/>
          <w:sz w:val="24"/>
          <w:szCs w:val="24"/>
        </w:rPr>
        <w:t xml:space="preserve">  </w:t>
      </w:r>
      <w:r w:rsidR="00A8006D">
        <w:rPr>
          <w:rFonts w:ascii="Book Antiqua" w:hAnsi="Book Antiqua"/>
          <w:sz w:val="24"/>
          <w:szCs w:val="24"/>
        </w:rPr>
        <w:t xml:space="preserve">  </w:t>
      </w:r>
    </w:p>
    <w:p w14:paraId="6404E7D3" w14:textId="4DB355FB" w:rsidR="00D31F02" w:rsidRDefault="00DA278C" w:rsidP="004A2275">
      <w:pPr>
        <w:rPr>
          <w:rFonts w:ascii="Book Antiqua" w:hAnsi="Book Antiqua"/>
          <w:sz w:val="24"/>
          <w:szCs w:val="24"/>
        </w:rPr>
      </w:pPr>
      <w:r>
        <w:rPr>
          <w:rFonts w:ascii="Book Antiqua" w:hAnsi="Book Antiqua"/>
          <w:sz w:val="24"/>
          <w:szCs w:val="24"/>
        </w:rPr>
        <w:t xml:space="preserve">For the month, </w:t>
      </w:r>
      <w:r w:rsidR="0008017A">
        <w:rPr>
          <w:rFonts w:ascii="Book Antiqua" w:hAnsi="Book Antiqua"/>
          <w:sz w:val="24"/>
          <w:szCs w:val="24"/>
        </w:rPr>
        <w:t>Portfolio 43</w:t>
      </w:r>
      <w:r>
        <w:rPr>
          <w:rFonts w:ascii="Book Antiqua" w:hAnsi="Book Antiqua"/>
          <w:sz w:val="24"/>
          <w:szCs w:val="24"/>
        </w:rPr>
        <w:t xml:space="preserve"> exhibited similar behavior.  </w:t>
      </w:r>
      <w:r w:rsidR="00515693">
        <w:rPr>
          <w:rFonts w:ascii="Book Antiqua" w:hAnsi="Book Antiqua"/>
          <w:sz w:val="24"/>
          <w:szCs w:val="24"/>
        </w:rPr>
        <w:t>N</w:t>
      </w:r>
      <w:r w:rsidR="00727C31">
        <w:rPr>
          <w:rFonts w:ascii="Book Antiqua" w:hAnsi="Book Antiqua"/>
          <w:sz w:val="24"/>
          <w:szCs w:val="24"/>
        </w:rPr>
        <w:t>a</w:t>
      </w:r>
      <w:r w:rsidR="00515693">
        <w:rPr>
          <w:rFonts w:ascii="Book Antiqua" w:hAnsi="Book Antiqua"/>
          <w:sz w:val="24"/>
          <w:szCs w:val="24"/>
        </w:rPr>
        <w:t xml:space="preserve">vigating the market for ten weeks or so, effects are </w:t>
      </w:r>
      <w:r w:rsidR="00252657">
        <w:rPr>
          <w:rFonts w:ascii="Book Antiqua" w:hAnsi="Book Antiqua"/>
          <w:sz w:val="24"/>
          <w:szCs w:val="24"/>
        </w:rPr>
        <w:t xml:space="preserve">emerging.  From a negative -5.51% return in August, things </w:t>
      </w:r>
      <w:r w:rsidR="00252657">
        <w:rPr>
          <w:rFonts w:ascii="Book Antiqua" w:hAnsi="Book Antiqua"/>
          <w:sz w:val="24"/>
          <w:szCs w:val="24"/>
        </w:rPr>
        <w:lastRenderedPageBreak/>
        <w:t xml:space="preserve">declined further, to -7.32% return through September.  Since mid-July, the three indices </w:t>
      </w:r>
      <w:r w:rsidR="00502C9E">
        <w:rPr>
          <w:rFonts w:ascii="Book Antiqua" w:hAnsi="Book Antiqua"/>
          <w:sz w:val="24"/>
          <w:szCs w:val="24"/>
        </w:rPr>
        <w:t xml:space="preserve">also </w:t>
      </w:r>
      <w:r w:rsidR="00A13AC7">
        <w:rPr>
          <w:rFonts w:ascii="Book Antiqua" w:hAnsi="Book Antiqua"/>
          <w:sz w:val="24"/>
          <w:szCs w:val="24"/>
        </w:rPr>
        <w:t xml:space="preserve">run </w:t>
      </w:r>
      <w:r w:rsidR="00252657">
        <w:rPr>
          <w:rFonts w:ascii="Book Antiqua" w:hAnsi="Book Antiqua"/>
          <w:sz w:val="24"/>
          <w:szCs w:val="24"/>
        </w:rPr>
        <w:t xml:space="preserve">negative, the DOW at -1.6%, the S&amp;P 500 at -4.1% and NASDAQ -6.4%.  The portfolio trails the indices.  </w:t>
      </w:r>
      <w:r w:rsidR="00AD175F">
        <w:rPr>
          <w:rFonts w:ascii="Book Antiqua" w:hAnsi="Book Antiqua"/>
          <w:sz w:val="24"/>
          <w:szCs w:val="24"/>
        </w:rPr>
        <w:t xml:space="preserve"> </w:t>
      </w:r>
      <w:r w:rsidR="004321D8">
        <w:rPr>
          <w:rFonts w:ascii="Book Antiqua" w:hAnsi="Book Antiqua"/>
          <w:sz w:val="24"/>
          <w:szCs w:val="24"/>
        </w:rPr>
        <w:t>As usual, t</w:t>
      </w:r>
      <w:r w:rsidR="00AD175F">
        <w:rPr>
          <w:rFonts w:ascii="Book Antiqua" w:hAnsi="Book Antiqua"/>
          <w:sz w:val="24"/>
          <w:szCs w:val="24"/>
        </w:rPr>
        <w:t>here are bright spots, though few.  Just three selections deliver positive, double-digit returns.  The portfolio is led by Marvin H’s choice of</w:t>
      </w:r>
      <w:r w:rsidR="00DC6560">
        <w:rPr>
          <w:rFonts w:ascii="Book Antiqua" w:hAnsi="Book Antiqua"/>
          <w:sz w:val="24"/>
          <w:szCs w:val="24"/>
        </w:rPr>
        <w:t xml:space="preserve"> Fuel Positive (NHHHF), returning a strong 27.7%.  </w:t>
      </w:r>
      <w:r w:rsidR="004321D8">
        <w:rPr>
          <w:rFonts w:ascii="Book Antiqua" w:hAnsi="Book Antiqua"/>
          <w:sz w:val="24"/>
          <w:szCs w:val="24"/>
        </w:rPr>
        <w:t xml:space="preserve">We congratulate Marvin </w:t>
      </w:r>
      <w:r w:rsidR="00AA78FD">
        <w:rPr>
          <w:rFonts w:ascii="Book Antiqua" w:hAnsi="Book Antiqua"/>
          <w:sz w:val="24"/>
          <w:szCs w:val="24"/>
        </w:rPr>
        <w:t xml:space="preserve">for </w:t>
      </w:r>
      <w:r w:rsidR="004321D8">
        <w:rPr>
          <w:rFonts w:ascii="Book Antiqua" w:hAnsi="Book Antiqua"/>
          <w:sz w:val="24"/>
          <w:szCs w:val="24"/>
        </w:rPr>
        <w:t xml:space="preserve">the courage of his convictions.  NHHHF is a repeat selection for Marvin.  </w:t>
      </w:r>
      <w:r w:rsidR="00AA78FD">
        <w:rPr>
          <w:rFonts w:ascii="Book Antiqua" w:hAnsi="Book Antiqua"/>
          <w:sz w:val="24"/>
          <w:szCs w:val="24"/>
        </w:rPr>
        <w:t xml:space="preserve">The remaining pair of “high” performers are Rick Y’s choice of DLH Holdings (DLHC), returning 18.9%, and Chuck D’s selection of IBM, returning 11.6%.  </w:t>
      </w:r>
      <w:r w:rsidR="001D2A25">
        <w:rPr>
          <w:rFonts w:ascii="Book Antiqua" w:hAnsi="Book Antiqua"/>
          <w:sz w:val="24"/>
          <w:szCs w:val="24"/>
        </w:rPr>
        <w:t xml:space="preserve">Overall, </w:t>
      </w:r>
      <w:r w:rsidR="00AA78FD">
        <w:rPr>
          <w:rFonts w:ascii="Book Antiqua" w:hAnsi="Book Antiqua"/>
          <w:sz w:val="24"/>
          <w:szCs w:val="24"/>
        </w:rPr>
        <w:t xml:space="preserve">almost two-thirds (64%) of the portfolio </w:t>
      </w:r>
      <w:proofErr w:type="gramStart"/>
      <w:r w:rsidR="00AA78FD">
        <w:rPr>
          <w:rFonts w:ascii="Book Antiqua" w:hAnsi="Book Antiqua"/>
          <w:sz w:val="24"/>
          <w:szCs w:val="24"/>
        </w:rPr>
        <w:t>is</w:t>
      </w:r>
      <w:proofErr w:type="gramEnd"/>
      <w:r w:rsidR="00AA78FD">
        <w:rPr>
          <w:rFonts w:ascii="Book Antiqua" w:hAnsi="Book Antiqua"/>
          <w:sz w:val="24"/>
          <w:szCs w:val="24"/>
        </w:rPr>
        <w:t xml:space="preserve"> underwater.  </w:t>
      </w:r>
      <w:r w:rsidR="00A13AC7">
        <w:rPr>
          <w:rFonts w:ascii="Book Antiqua" w:hAnsi="Book Antiqua"/>
          <w:sz w:val="24"/>
          <w:szCs w:val="24"/>
        </w:rPr>
        <w:t>A s</w:t>
      </w:r>
      <w:r w:rsidR="00AA78FD">
        <w:rPr>
          <w:rFonts w:ascii="Book Antiqua" w:hAnsi="Book Antiqua"/>
          <w:sz w:val="24"/>
          <w:szCs w:val="24"/>
        </w:rPr>
        <w:t xml:space="preserve">erious challenge lies ahead.  </w:t>
      </w:r>
      <w:r w:rsidR="00EC4258">
        <w:rPr>
          <w:rFonts w:ascii="Book Antiqua" w:hAnsi="Book Antiqua"/>
          <w:sz w:val="24"/>
          <w:szCs w:val="24"/>
        </w:rPr>
        <w:t xml:space="preserve">Quarter IV </w:t>
      </w:r>
      <w:r w:rsidR="00AA78FD">
        <w:rPr>
          <w:rFonts w:ascii="Book Antiqua" w:hAnsi="Book Antiqua"/>
          <w:sz w:val="24"/>
          <w:szCs w:val="24"/>
        </w:rPr>
        <w:t xml:space="preserve">and </w:t>
      </w:r>
      <w:r w:rsidR="00E65115">
        <w:rPr>
          <w:rFonts w:ascii="Book Antiqua" w:hAnsi="Book Antiqua"/>
          <w:sz w:val="24"/>
          <w:szCs w:val="24"/>
        </w:rPr>
        <w:t xml:space="preserve">the </w:t>
      </w:r>
      <w:r w:rsidR="00EC4258">
        <w:rPr>
          <w:rFonts w:ascii="Book Antiqua" w:hAnsi="Book Antiqua"/>
          <w:sz w:val="24"/>
          <w:szCs w:val="24"/>
        </w:rPr>
        <w:t>Santa</w:t>
      </w:r>
      <w:r w:rsidR="00E65115">
        <w:rPr>
          <w:rFonts w:ascii="Book Antiqua" w:hAnsi="Book Antiqua"/>
          <w:sz w:val="24"/>
          <w:szCs w:val="24"/>
        </w:rPr>
        <w:t xml:space="preserve"> Claus Effect</w:t>
      </w:r>
      <w:r w:rsidR="00AA78FD">
        <w:rPr>
          <w:rFonts w:ascii="Book Antiqua" w:hAnsi="Book Antiqua"/>
          <w:sz w:val="24"/>
          <w:szCs w:val="24"/>
        </w:rPr>
        <w:t xml:space="preserve">?  We’re losing faith.  </w:t>
      </w:r>
      <w:r w:rsidR="001D2A25">
        <w:rPr>
          <w:rFonts w:ascii="Book Antiqua" w:hAnsi="Book Antiqua"/>
          <w:sz w:val="24"/>
          <w:szCs w:val="24"/>
        </w:rPr>
        <w:t xml:space="preserve"> </w:t>
      </w:r>
    </w:p>
    <w:p w14:paraId="57E47EBA" w14:textId="0414D6D5" w:rsidR="00EC4258" w:rsidRDefault="00D64652" w:rsidP="00EC4258">
      <w:pPr>
        <w:rPr>
          <w:rFonts w:ascii="Book Antiqua" w:hAnsi="Book Antiqua"/>
          <w:sz w:val="24"/>
          <w:szCs w:val="24"/>
        </w:rPr>
      </w:pPr>
      <w:r w:rsidRPr="00D64652">
        <w:rPr>
          <w:rFonts w:ascii="Book Antiqua" w:hAnsi="Book Antiqua"/>
          <w:b/>
          <w:bCs/>
          <w:sz w:val="24"/>
          <w:szCs w:val="24"/>
        </w:rPr>
        <w:t>Handouts</w:t>
      </w:r>
      <w:r>
        <w:rPr>
          <w:rFonts w:ascii="Book Antiqua" w:hAnsi="Book Antiqua"/>
          <w:sz w:val="24"/>
          <w:szCs w:val="24"/>
        </w:rPr>
        <w:t xml:space="preserve">.  </w:t>
      </w:r>
      <w:r w:rsidR="00EC4258">
        <w:rPr>
          <w:rFonts w:ascii="Book Antiqua" w:hAnsi="Book Antiqua"/>
          <w:sz w:val="24"/>
          <w:szCs w:val="24"/>
        </w:rPr>
        <w:t xml:space="preserve">Discussion of several handouts followed.  </w:t>
      </w:r>
      <w:r w:rsidR="003F35BF">
        <w:rPr>
          <w:rFonts w:ascii="Book Antiqua" w:hAnsi="Book Antiqua"/>
          <w:sz w:val="24"/>
          <w:szCs w:val="24"/>
        </w:rPr>
        <w:t xml:space="preserve">Gary G. summarized </w:t>
      </w:r>
      <w:proofErr w:type="gramStart"/>
      <w:r w:rsidR="00AA78FD">
        <w:rPr>
          <w:rFonts w:ascii="Book Antiqua" w:hAnsi="Book Antiqua"/>
          <w:sz w:val="24"/>
          <w:szCs w:val="24"/>
        </w:rPr>
        <w:t>a Barron’s</w:t>
      </w:r>
      <w:proofErr w:type="gramEnd"/>
      <w:r w:rsidR="00AA78FD">
        <w:rPr>
          <w:rFonts w:ascii="Book Antiqua" w:hAnsi="Book Antiqua"/>
          <w:sz w:val="24"/>
          <w:szCs w:val="24"/>
        </w:rPr>
        <w:t xml:space="preserve"> article that discussed the future of Social Security.  CBO reports that under current rules, funding for Social Security is depleted by 2034.  </w:t>
      </w:r>
      <w:r w:rsidR="005043E1">
        <w:rPr>
          <w:rFonts w:ascii="Book Antiqua" w:hAnsi="Book Antiqua"/>
          <w:sz w:val="24"/>
          <w:szCs w:val="24"/>
        </w:rPr>
        <w:t xml:space="preserve">To avoid the draconian cuts necessary if the scenario is allowed to play out, something must be done.  The article points out that at least some new thinking </w:t>
      </w:r>
      <w:r w:rsidR="00AD4EEA">
        <w:rPr>
          <w:rFonts w:ascii="Book Antiqua" w:hAnsi="Book Antiqua"/>
          <w:sz w:val="24"/>
          <w:szCs w:val="24"/>
        </w:rPr>
        <w:t xml:space="preserve">is underway and explores (again) the possibility of incorporating market returns </w:t>
      </w:r>
      <w:proofErr w:type="gramStart"/>
      <w:r w:rsidR="00AD4EEA">
        <w:rPr>
          <w:rFonts w:ascii="Book Antiqua" w:hAnsi="Book Antiqua"/>
          <w:sz w:val="24"/>
          <w:szCs w:val="24"/>
        </w:rPr>
        <w:t>to</w:t>
      </w:r>
      <w:proofErr w:type="gramEnd"/>
      <w:r w:rsidR="00AD4EEA">
        <w:rPr>
          <w:rFonts w:ascii="Book Antiqua" w:hAnsi="Book Antiqua"/>
          <w:sz w:val="24"/>
          <w:szCs w:val="24"/>
        </w:rPr>
        <w:t xml:space="preserve"> the fund.  Tha</w:t>
      </w:r>
      <w:r w:rsidR="00F24BB0">
        <w:rPr>
          <w:rFonts w:ascii="Book Antiqua" w:hAnsi="Book Antiqua"/>
          <w:sz w:val="24"/>
          <w:szCs w:val="24"/>
        </w:rPr>
        <w:t>nk you, Gary.</w:t>
      </w:r>
      <w:r w:rsidR="003D7E54">
        <w:rPr>
          <w:rFonts w:ascii="Book Antiqua" w:hAnsi="Book Antiqua"/>
          <w:sz w:val="24"/>
          <w:szCs w:val="24"/>
        </w:rPr>
        <w:t xml:space="preserve">   </w:t>
      </w:r>
      <w:r w:rsidR="002E5978">
        <w:rPr>
          <w:rFonts w:ascii="Book Antiqua" w:hAnsi="Book Antiqua"/>
          <w:sz w:val="24"/>
          <w:szCs w:val="24"/>
        </w:rPr>
        <w:t xml:space="preserve">    </w:t>
      </w:r>
      <w:r w:rsidR="003F35BF">
        <w:rPr>
          <w:rFonts w:ascii="Book Antiqua" w:hAnsi="Book Antiqua"/>
          <w:sz w:val="24"/>
          <w:szCs w:val="24"/>
        </w:rPr>
        <w:t xml:space="preserve"> </w:t>
      </w:r>
    </w:p>
    <w:p w14:paraId="74114DDC" w14:textId="7329F3FA" w:rsidR="00350E84" w:rsidRDefault="00AD4EEA" w:rsidP="00CF7643">
      <w:pPr>
        <w:rPr>
          <w:rFonts w:ascii="Book Antiqua" w:hAnsi="Book Antiqua"/>
          <w:sz w:val="24"/>
          <w:szCs w:val="24"/>
        </w:rPr>
      </w:pPr>
      <w:r>
        <w:rPr>
          <w:rFonts w:ascii="Book Antiqua" w:hAnsi="Book Antiqua"/>
          <w:sz w:val="24"/>
          <w:szCs w:val="24"/>
        </w:rPr>
        <w:t xml:space="preserve">Another </w:t>
      </w:r>
      <w:r w:rsidR="00F24BB0">
        <w:rPr>
          <w:rFonts w:ascii="Book Antiqua" w:hAnsi="Book Antiqua"/>
          <w:sz w:val="24"/>
          <w:szCs w:val="24"/>
        </w:rPr>
        <w:t xml:space="preserve">handout </w:t>
      </w:r>
      <w:r>
        <w:rPr>
          <w:rFonts w:ascii="Book Antiqua" w:hAnsi="Book Antiqua"/>
          <w:sz w:val="24"/>
          <w:szCs w:val="24"/>
        </w:rPr>
        <w:t xml:space="preserve">presented </w:t>
      </w:r>
      <w:r w:rsidR="00F24BB0">
        <w:rPr>
          <w:rFonts w:ascii="Book Antiqua" w:hAnsi="Book Antiqua"/>
          <w:sz w:val="24"/>
          <w:szCs w:val="24"/>
        </w:rPr>
        <w:t>the collected headlines from the WSJ for the month.</w:t>
      </w:r>
      <w:r w:rsidR="00A9513B">
        <w:rPr>
          <w:rFonts w:ascii="Book Antiqua" w:hAnsi="Book Antiqua"/>
          <w:sz w:val="24"/>
          <w:szCs w:val="24"/>
        </w:rPr>
        <w:t xml:space="preserve">  </w:t>
      </w:r>
      <w:r w:rsidR="00A13AC7">
        <w:rPr>
          <w:rFonts w:ascii="Book Antiqua" w:hAnsi="Book Antiqua"/>
          <w:sz w:val="24"/>
          <w:szCs w:val="24"/>
        </w:rPr>
        <w:t xml:space="preserve">Beginning mid-month, stories </w:t>
      </w:r>
      <w:r w:rsidR="00727C31">
        <w:rPr>
          <w:rFonts w:ascii="Book Antiqua" w:hAnsi="Book Antiqua"/>
          <w:sz w:val="24"/>
          <w:szCs w:val="24"/>
        </w:rPr>
        <w:t xml:space="preserve">began to </w:t>
      </w:r>
      <w:r w:rsidR="00A13AC7">
        <w:rPr>
          <w:rFonts w:ascii="Book Antiqua" w:hAnsi="Book Antiqua"/>
          <w:sz w:val="24"/>
          <w:szCs w:val="24"/>
        </w:rPr>
        <w:t xml:space="preserve">appear </w:t>
      </w:r>
      <w:r w:rsidR="005454E9">
        <w:rPr>
          <w:rFonts w:ascii="Book Antiqua" w:hAnsi="Book Antiqua"/>
          <w:sz w:val="24"/>
          <w:szCs w:val="24"/>
        </w:rPr>
        <w:t xml:space="preserve">that have </w:t>
      </w:r>
      <w:r w:rsidR="00A13AC7">
        <w:rPr>
          <w:rFonts w:ascii="Book Antiqua" w:hAnsi="Book Antiqua"/>
          <w:sz w:val="24"/>
          <w:szCs w:val="24"/>
        </w:rPr>
        <w:t>dampen</w:t>
      </w:r>
      <w:r w:rsidR="009F1565">
        <w:rPr>
          <w:rFonts w:ascii="Book Antiqua" w:hAnsi="Book Antiqua"/>
          <w:sz w:val="24"/>
          <w:szCs w:val="24"/>
        </w:rPr>
        <w:t xml:space="preserve">ed </w:t>
      </w:r>
      <w:r w:rsidR="00A13AC7">
        <w:rPr>
          <w:rFonts w:ascii="Book Antiqua" w:hAnsi="Book Antiqua"/>
          <w:sz w:val="24"/>
          <w:szCs w:val="24"/>
        </w:rPr>
        <w:t xml:space="preserve">enthusiasm </w:t>
      </w:r>
      <w:r w:rsidR="009F1565">
        <w:rPr>
          <w:rFonts w:ascii="Book Antiqua" w:hAnsi="Book Antiqua"/>
          <w:sz w:val="24"/>
          <w:szCs w:val="24"/>
        </w:rPr>
        <w:t xml:space="preserve">for stocks.  From </w:t>
      </w:r>
      <w:r w:rsidR="009F1565" w:rsidRPr="00D65788">
        <w:rPr>
          <w:rFonts w:ascii="Book Antiqua" w:hAnsi="Book Antiqua"/>
          <w:b/>
          <w:bCs/>
          <w:sz w:val="24"/>
          <w:szCs w:val="24"/>
        </w:rPr>
        <w:t>September 18</w:t>
      </w:r>
      <w:r w:rsidR="009F1565">
        <w:rPr>
          <w:rFonts w:ascii="Book Antiqua" w:hAnsi="Book Antiqua"/>
          <w:sz w:val="24"/>
          <w:szCs w:val="24"/>
        </w:rPr>
        <w:t>, “</w:t>
      </w:r>
      <w:r w:rsidR="009F1565" w:rsidRPr="009F1565">
        <w:rPr>
          <w:rFonts w:ascii="Book Antiqua" w:hAnsi="Book Antiqua"/>
          <w:b/>
          <w:bCs/>
          <w:sz w:val="24"/>
          <w:szCs w:val="24"/>
        </w:rPr>
        <w:t>A Growing Expectation</w:t>
      </w:r>
      <w:r w:rsidR="009F1565">
        <w:rPr>
          <w:rFonts w:ascii="Book Antiqua" w:hAnsi="Book Antiqua"/>
          <w:b/>
          <w:bCs/>
          <w:sz w:val="24"/>
          <w:szCs w:val="24"/>
        </w:rPr>
        <w:t xml:space="preserve"> </w:t>
      </w:r>
      <w:r w:rsidR="009F1565" w:rsidRPr="009F1565">
        <w:rPr>
          <w:rFonts w:ascii="Book Antiqua" w:hAnsi="Book Antiqua"/>
          <w:sz w:val="24"/>
          <w:szCs w:val="24"/>
        </w:rPr>
        <w:t>that the Fed will keep interest rates higher for longer threatens to stifle the tech-stock rally, potentially dimming the outlook for indexes influenced by the sector.</w:t>
      </w:r>
      <w:r w:rsidR="009F1565">
        <w:rPr>
          <w:rFonts w:ascii="Book Antiqua" w:hAnsi="Book Antiqua"/>
          <w:sz w:val="24"/>
          <w:szCs w:val="24"/>
        </w:rPr>
        <w:t xml:space="preserve">  Then a few days later, </w:t>
      </w:r>
      <w:r w:rsidR="009F1565" w:rsidRPr="00D65788">
        <w:rPr>
          <w:rFonts w:ascii="Book Antiqua" w:hAnsi="Book Antiqua"/>
          <w:b/>
          <w:bCs/>
          <w:sz w:val="24"/>
          <w:szCs w:val="24"/>
        </w:rPr>
        <w:t>September 22</w:t>
      </w:r>
      <w:r w:rsidR="009F1565">
        <w:rPr>
          <w:rFonts w:ascii="Book Antiqua" w:hAnsi="Book Antiqua"/>
          <w:sz w:val="24"/>
          <w:szCs w:val="24"/>
        </w:rPr>
        <w:t>, “</w:t>
      </w:r>
      <w:r w:rsidR="009F1565" w:rsidRPr="009F1565">
        <w:rPr>
          <w:rFonts w:ascii="Book Antiqua" w:hAnsi="Book Antiqua"/>
          <w:b/>
          <w:bCs/>
          <w:sz w:val="24"/>
          <w:szCs w:val="24"/>
        </w:rPr>
        <w:t>Treasury Yields Surge to Decade-Plus Highs</w:t>
      </w:r>
      <w:r w:rsidR="009F1565">
        <w:rPr>
          <w:rFonts w:ascii="Book Antiqua" w:hAnsi="Book Antiqua"/>
          <w:sz w:val="24"/>
          <w:szCs w:val="24"/>
        </w:rPr>
        <w:t xml:space="preserve"> … The highest bond yields in more than a decade prompted another sell-off, as the possibility of a prolonged higher interest-rate environment sank in across Wall Street.”</w:t>
      </w:r>
      <w:r w:rsidR="00727C31">
        <w:rPr>
          <w:rFonts w:ascii="Book Antiqua" w:hAnsi="Book Antiqua"/>
          <w:sz w:val="24"/>
          <w:szCs w:val="24"/>
        </w:rPr>
        <w:t xml:space="preserve">  And then </w:t>
      </w:r>
      <w:r w:rsidR="00727C31" w:rsidRPr="00727C31">
        <w:rPr>
          <w:rFonts w:ascii="Book Antiqua" w:hAnsi="Book Antiqua"/>
          <w:b/>
          <w:bCs/>
          <w:sz w:val="24"/>
          <w:szCs w:val="24"/>
        </w:rPr>
        <w:t>September 23</w:t>
      </w:r>
      <w:r w:rsidR="00727C31">
        <w:rPr>
          <w:rFonts w:ascii="Book Antiqua" w:hAnsi="Book Antiqua"/>
          <w:sz w:val="24"/>
          <w:szCs w:val="24"/>
        </w:rPr>
        <w:t>, the Friday preceding our meeting, “</w:t>
      </w:r>
      <w:r w:rsidR="00727C31" w:rsidRPr="00727C31">
        <w:rPr>
          <w:rFonts w:ascii="Book Antiqua" w:hAnsi="Book Antiqua"/>
          <w:b/>
          <w:bCs/>
          <w:sz w:val="24"/>
          <w:szCs w:val="24"/>
        </w:rPr>
        <w:t>S&amp;P 500 Posts Its Worst Week Since March</w:t>
      </w:r>
      <w:r w:rsidR="00727C31">
        <w:rPr>
          <w:rFonts w:ascii="Book Antiqua" w:hAnsi="Book Antiqua"/>
          <w:sz w:val="24"/>
          <w:szCs w:val="24"/>
        </w:rPr>
        <w:t xml:space="preserve">… The prospect of a prolonged period of higher rates … has investors pulling back on risk.  Higher bond yields can make assets like stocks look comparatively less attractive.”  Is this more bad news?  From </w:t>
      </w:r>
      <w:r w:rsidR="00727C31" w:rsidRPr="00CF6C21">
        <w:rPr>
          <w:rFonts w:ascii="Book Antiqua" w:hAnsi="Book Antiqua"/>
          <w:b/>
          <w:bCs/>
          <w:sz w:val="24"/>
          <w:szCs w:val="24"/>
        </w:rPr>
        <w:t>September 20</w:t>
      </w:r>
      <w:r w:rsidR="00727C31">
        <w:rPr>
          <w:rFonts w:ascii="Book Antiqua" w:hAnsi="Book Antiqua"/>
          <w:sz w:val="24"/>
          <w:szCs w:val="24"/>
        </w:rPr>
        <w:t>, “</w:t>
      </w:r>
      <w:r w:rsidR="00727C31" w:rsidRPr="00CF6C21">
        <w:rPr>
          <w:rFonts w:ascii="Book Antiqua" w:hAnsi="Book Antiqua"/>
          <w:b/>
          <w:bCs/>
          <w:sz w:val="24"/>
          <w:szCs w:val="24"/>
        </w:rPr>
        <w:t>Is the Newest iPhone Worth It</w:t>
      </w:r>
      <w:r w:rsidR="00727C31">
        <w:rPr>
          <w:rFonts w:ascii="Book Antiqua" w:hAnsi="Book Antiqua"/>
          <w:sz w:val="24"/>
          <w:szCs w:val="24"/>
        </w:rPr>
        <w:t>?</w:t>
      </w:r>
      <w:r w:rsidR="009F1565">
        <w:rPr>
          <w:rFonts w:ascii="Book Antiqua" w:hAnsi="Book Antiqua"/>
          <w:sz w:val="24"/>
          <w:szCs w:val="24"/>
        </w:rPr>
        <w:t xml:space="preserve"> </w:t>
      </w:r>
      <w:r w:rsidR="00CF6C21">
        <w:rPr>
          <w:rFonts w:ascii="Book Antiqua" w:hAnsi="Book Antiqua"/>
          <w:sz w:val="24"/>
          <w:szCs w:val="24"/>
        </w:rPr>
        <w:t>… In a year of dismal smartphone sales, Apple’s strategy is to get those of us who are spending to spend more … the company wants you to b</w:t>
      </w:r>
      <w:r w:rsidR="0048110C">
        <w:rPr>
          <w:rFonts w:ascii="Book Antiqua" w:hAnsi="Book Antiqua"/>
          <w:sz w:val="24"/>
          <w:szCs w:val="24"/>
        </w:rPr>
        <w:t>u</w:t>
      </w:r>
      <w:r w:rsidR="00CF6C21">
        <w:rPr>
          <w:rFonts w:ascii="Book Antiqua" w:hAnsi="Book Antiqua"/>
          <w:sz w:val="24"/>
          <w:szCs w:val="24"/>
        </w:rPr>
        <w:t>y the iPhone 15 Pro Max … $100 higher than the 14.”</w:t>
      </w:r>
      <w:r w:rsidR="009F1565">
        <w:rPr>
          <w:rFonts w:ascii="Book Antiqua" w:hAnsi="Book Antiqua"/>
          <w:sz w:val="24"/>
          <w:szCs w:val="24"/>
        </w:rPr>
        <w:t xml:space="preserve"> </w:t>
      </w:r>
      <w:r w:rsidR="00CF6C21">
        <w:rPr>
          <w:rFonts w:ascii="Book Antiqua" w:hAnsi="Book Antiqua"/>
          <w:sz w:val="24"/>
          <w:szCs w:val="24"/>
        </w:rPr>
        <w:t xml:space="preserve"> We wonder which phone Warren Buffett puts in his pocket.</w:t>
      </w:r>
      <w:r w:rsidR="009F1565">
        <w:rPr>
          <w:rFonts w:ascii="Book Antiqua" w:hAnsi="Book Antiqua"/>
          <w:sz w:val="24"/>
          <w:szCs w:val="24"/>
        </w:rPr>
        <w:t xml:space="preserve">                          </w:t>
      </w:r>
      <w:r w:rsidR="00DE7A05">
        <w:rPr>
          <w:rFonts w:ascii="Book Antiqua" w:hAnsi="Book Antiqua"/>
          <w:sz w:val="24"/>
          <w:szCs w:val="24"/>
        </w:rPr>
        <w:t xml:space="preserve"> </w:t>
      </w:r>
      <w:r w:rsidR="007C1E4E">
        <w:rPr>
          <w:rFonts w:ascii="Book Antiqua" w:hAnsi="Book Antiqua"/>
          <w:sz w:val="24"/>
          <w:szCs w:val="24"/>
        </w:rPr>
        <w:t xml:space="preserve"> </w:t>
      </w:r>
      <w:r w:rsidR="00F24BB0" w:rsidRPr="007C1E4E">
        <w:rPr>
          <w:rFonts w:ascii="Book Antiqua" w:hAnsi="Book Antiqua"/>
          <w:sz w:val="24"/>
          <w:szCs w:val="24"/>
        </w:rPr>
        <w:t xml:space="preserve"> </w:t>
      </w:r>
      <w:r w:rsidR="00F24BB0">
        <w:rPr>
          <w:rFonts w:ascii="Book Antiqua" w:hAnsi="Book Antiqua"/>
          <w:sz w:val="24"/>
          <w:szCs w:val="24"/>
        </w:rPr>
        <w:t xml:space="preserve">    </w:t>
      </w:r>
      <w:r w:rsidR="00825F73">
        <w:rPr>
          <w:rFonts w:ascii="Book Antiqua" w:hAnsi="Book Antiqua"/>
          <w:sz w:val="24"/>
          <w:szCs w:val="24"/>
        </w:rPr>
        <w:t xml:space="preserve">                                               </w:t>
      </w:r>
      <w:r w:rsidR="00D31F02">
        <w:rPr>
          <w:rFonts w:ascii="Book Antiqua" w:hAnsi="Book Antiqua"/>
          <w:sz w:val="24"/>
          <w:szCs w:val="24"/>
        </w:rPr>
        <w:t xml:space="preserve">    </w:t>
      </w:r>
    </w:p>
    <w:p w14:paraId="78CE3D62" w14:textId="0CDC0675" w:rsidR="00242C3F" w:rsidRDefault="00CF6C21" w:rsidP="004A2275">
      <w:pPr>
        <w:rPr>
          <w:rFonts w:ascii="Book Antiqua" w:hAnsi="Book Antiqua"/>
          <w:sz w:val="24"/>
          <w:szCs w:val="24"/>
        </w:rPr>
      </w:pPr>
      <w:r>
        <w:rPr>
          <w:rFonts w:ascii="Book Antiqua" w:hAnsi="Book Antiqua"/>
          <w:sz w:val="24"/>
          <w:szCs w:val="24"/>
        </w:rPr>
        <w:t>S</w:t>
      </w:r>
      <w:r w:rsidR="00512DBB">
        <w:rPr>
          <w:rFonts w:ascii="Book Antiqua" w:hAnsi="Book Antiqua"/>
          <w:sz w:val="24"/>
          <w:szCs w:val="24"/>
        </w:rPr>
        <w:t>ector performance</w:t>
      </w:r>
      <w:r w:rsidR="00DE7A05">
        <w:rPr>
          <w:rFonts w:ascii="Book Antiqua" w:hAnsi="Book Antiqua"/>
          <w:sz w:val="24"/>
          <w:szCs w:val="24"/>
        </w:rPr>
        <w:t xml:space="preserve"> was re</w:t>
      </w:r>
      <w:r>
        <w:rPr>
          <w:rFonts w:ascii="Book Antiqua" w:hAnsi="Book Antiqua"/>
          <w:sz w:val="24"/>
          <w:szCs w:val="24"/>
        </w:rPr>
        <w:t>-visited</w:t>
      </w:r>
      <w:r w:rsidR="00E90363">
        <w:rPr>
          <w:rFonts w:ascii="Book Antiqua" w:hAnsi="Book Antiqua"/>
          <w:sz w:val="24"/>
          <w:szCs w:val="24"/>
        </w:rPr>
        <w:t xml:space="preserve"> for the month</w:t>
      </w:r>
      <w:r>
        <w:rPr>
          <w:rFonts w:ascii="Book Antiqua" w:hAnsi="Book Antiqua"/>
          <w:sz w:val="24"/>
          <w:szCs w:val="24"/>
        </w:rPr>
        <w:t>.  The briefest summary:  across the board declines.  From overall mar</w:t>
      </w:r>
      <w:r w:rsidR="00DA5FF8">
        <w:rPr>
          <w:rFonts w:ascii="Book Antiqua" w:hAnsi="Book Antiqua"/>
          <w:sz w:val="24"/>
          <w:szCs w:val="24"/>
        </w:rPr>
        <w:t xml:space="preserve">ket returns </w:t>
      </w:r>
      <w:r>
        <w:rPr>
          <w:rFonts w:ascii="Book Antiqua" w:hAnsi="Book Antiqua"/>
          <w:sz w:val="24"/>
          <w:szCs w:val="24"/>
        </w:rPr>
        <w:t xml:space="preserve">of </w:t>
      </w:r>
      <w:r w:rsidR="00DA5FF8">
        <w:rPr>
          <w:rFonts w:ascii="Book Antiqua" w:hAnsi="Book Antiqua"/>
          <w:sz w:val="24"/>
          <w:szCs w:val="24"/>
        </w:rPr>
        <w:t xml:space="preserve">19.1% </w:t>
      </w:r>
      <w:r w:rsidR="00AD0248">
        <w:rPr>
          <w:rFonts w:ascii="Book Antiqua" w:hAnsi="Book Antiqua"/>
          <w:sz w:val="24"/>
          <w:szCs w:val="24"/>
        </w:rPr>
        <w:t>in July</w:t>
      </w:r>
      <w:r>
        <w:rPr>
          <w:rFonts w:ascii="Book Antiqua" w:hAnsi="Book Antiqua"/>
          <w:sz w:val="24"/>
          <w:szCs w:val="24"/>
        </w:rPr>
        <w:t>,</w:t>
      </w:r>
      <w:r w:rsidR="00AD0248">
        <w:rPr>
          <w:rFonts w:ascii="Book Antiqua" w:hAnsi="Book Antiqua"/>
          <w:sz w:val="24"/>
          <w:szCs w:val="24"/>
        </w:rPr>
        <w:t xml:space="preserve"> </w:t>
      </w:r>
      <w:r w:rsidR="00DA5FF8">
        <w:rPr>
          <w:rFonts w:ascii="Book Antiqua" w:hAnsi="Book Antiqua"/>
          <w:sz w:val="24"/>
          <w:szCs w:val="24"/>
        </w:rPr>
        <w:t>to 14.3%</w:t>
      </w:r>
      <w:r w:rsidR="002A679A">
        <w:rPr>
          <w:rFonts w:ascii="Book Antiqua" w:hAnsi="Book Antiqua"/>
          <w:sz w:val="24"/>
          <w:szCs w:val="24"/>
        </w:rPr>
        <w:t xml:space="preserve"> in August</w:t>
      </w:r>
      <w:r>
        <w:rPr>
          <w:rFonts w:ascii="Book Antiqua" w:hAnsi="Book Antiqua"/>
          <w:sz w:val="24"/>
          <w:szCs w:val="24"/>
        </w:rPr>
        <w:t xml:space="preserve">, </w:t>
      </w:r>
      <w:r w:rsidR="00E90363">
        <w:rPr>
          <w:rFonts w:ascii="Book Antiqua" w:hAnsi="Book Antiqua"/>
          <w:sz w:val="24"/>
          <w:szCs w:val="24"/>
        </w:rPr>
        <w:t xml:space="preserve">September declined further, to </w:t>
      </w:r>
      <w:r>
        <w:rPr>
          <w:rFonts w:ascii="Book Antiqua" w:hAnsi="Book Antiqua"/>
          <w:sz w:val="24"/>
          <w:szCs w:val="24"/>
        </w:rPr>
        <w:t>11.7%</w:t>
      </w:r>
      <w:r w:rsidR="00DA5FF8">
        <w:rPr>
          <w:rFonts w:ascii="Book Antiqua" w:hAnsi="Book Antiqua"/>
          <w:sz w:val="24"/>
          <w:szCs w:val="24"/>
        </w:rPr>
        <w:t xml:space="preserve">.  </w:t>
      </w:r>
      <w:r w:rsidR="0076798C">
        <w:rPr>
          <w:rFonts w:ascii="Book Antiqua" w:hAnsi="Book Antiqua"/>
          <w:sz w:val="24"/>
          <w:szCs w:val="24"/>
        </w:rPr>
        <w:t>As captured in the Vanguard sector ETF’s, f</w:t>
      </w:r>
      <w:r w:rsidR="00DA5FF8">
        <w:rPr>
          <w:rFonts w:ascii="Book Antiqua" w:hAnsi="Book Antiqua"/>
          <w:sz w:val="24"/>
          <w:szCs w:val="24"/>
        </w:rPr>
        <w:t xml:space="preserve">ive sectors </w:t>
      </w:r>
      <w:r w:rsidR="00E90363">
        <w:rPr>
          <w:rFonts w:ascii="Book Antiqua" w:hAnsi="Book Antiqua"/>
          <w:sz w:val="24"/>
          <w:szCs w:val="24"/>
        </w:rPr>
        <w:t>continued in</w:t>
      </w:r>
      <w:r w:rsidR="00DA5FF8">
        <w:rPr>
          <w:rFonts w:ascii="Book Antiqua" w:hAnsi="Book Antiqua"/>
          <w:sz w:val="24"/>
          <w:szCs w:val="24"/>
        </w:rPr>
        <w:t xml:space="preserve"> negative </w:t>
      </w:r>
      <w:r w:rsidR="00E90363">
        <w:rPr>
          <w:rFonts w:ascii="Book Antiqua" w:hAnsi="Book Antiqua"/>
          <w:sz w:val="24"/>
          <w:szCs w:val="24"/>
        </w:rPr>
        <w:t xml:space="preserve">territory, with Utilities </w:t>
      </w:r>
      <w:r w:rsidR="0076798C">
        <w:rPr>
          <w:rFonts w:ascii="Book Antiqua" w:hAnsi="Book Antiqua"/>
          <w:sz w:val="24"/>
          <w:szCs w:val="24"/>
        </w:rPr>
        <w:t xml:space="preserve">(VPU) </w:t>
      </w:r>
      <w:r w:rsidR="00E90363">
        <w:rPr>
          <w:rFonts w:ascii="Book Antiqua" w:hAnsi="Book Antiqua"/>
          <w:sz w:val="24"/>
          <w:szCs w:val="24"/>
        </w:rPr>
        <w:t>hurting the most, at negative -10.1%</w:t>
      </w:r>
      <w:r w:rsidR="0076798C">
        <w:rPr>
          <w:rFonts w:ascii="Book Antiqua" w:hAnsi="Book Antiqua"/>
          <w:sz w:val="24"/>
          <w:szCs w:val="24"/>
        </w:rPr>
        <w:t xml:space="preserve"> </w:t>
      </w:r>
      <w:r w:rsidR="00DA5FF8">
        <w:rPr>
          <w:rFonts w:ascii="Book Antiqua" w:hAnsi="Book Antiqua"/>
          <w:sz w:val="24"/>
          <w:szCs w:val="24"/>
        </w:rPr>
        <w:t>return</w:t>
      </w:r>
      <w:r w:rsidR="00E90363">
        <w:rPr>
          <w:rFonts w:ascii="Book Antiqua" w:hAnsi="Book Antiqua"/>
          <w:sz w:val="24"/>
          <w:szCs w:val="24"/>
        </w:rPr>
        <w:t xml:space="preserve"> </w:t>
      </w:r>
      <w:r w:rsidR="005454E9">
        <w:rPr>
          <w:rFonts w:ascii="Book Antiqua" w:hAnsi="Book Antiqua"/>
          <w:sz w:val="24"/>
          <w:szCs w:val="24"/>
        </w:rPr>
        <w:t>YTD</w:t>
      </w:r>
      <w:r w:rsidR="00E90363">
        <w:rPr>
          <w:rFonts w:ascii="Book Antiqua" w:hAnsi="Book Antiqua"/>
          <w:sz w:val="24"/>
          <w:szCs w:val="24"/>
        </w:rPr>
        <w:t xml:space="preserve">.  Others suffering </w:t>
      </w:r>
      <w:proofErr w:type="gramStart"/>
      <w:r w:rsidR="00E90363">
        <w:rPr>
          <w:rFonts w:ascii="Book Antiqua" w:hAnsi="Book Antiqua"/>
          <w:sz w:val="24"/>
          <w:szCs w:val="24"/>
        </w:rPr>
        <w:t>are</w:t>
      </w:r>
      <w:proofErr w:type="gramEnd"/>
      <w:r w:rsidR="00E90363">
        <w:rPr>
          <w:rFonts w:ascii="Book Antiqua" w:hAnsi="Book Antiqua"/>
          <w:sz w:val="24"/>
          <w:szCs w:val="24"/>
        </w:rPr>
        <w:t xml:space="preserve"> Real Estate </w:t>
      </w:r>
      <w:r w:rsidR="0076798C">
        <w:rPr>
          <w:rFonts w:ascii="Book Antiqua" w:hAnsi="Book Antiqua"/>
          <w:sz w:val="24"/>
          <w:szCs w:val="24"/>
        </w:rPr>
        <w:t>(VNQ, -6.1%)</w:t>
      </w:r>
      <w:r w:rsidR="00E90363">
        <w:rPr>
          <w:rFonts w:ascii="Book Antiqua" w:hAnsi="Book Antiqua"/>
          <w:sz w:val="24"/>
          <w:szCs w:val="24"/>
        </w:rPr>
        <w:t>, Health Care (</w:t>
      </w:r>
      <w:r w:rsidR="0076798C">
        <w:rPr>
          <w:rFonts w:ascii="Book Antiqua" w:hAnsi="Book Antiqua"/>
          <w:sz w:val="24"/>
          <w:szCs w:val="24"/>
        </w:rPr>
        <w:t xml:space="preserve">VHT, </w:t>
      </w:r>
      <w:r w:rsidR="00E90363">
        <w:rPr>
          <w:rFonts w:ascii="Book Antiqua" w:hAnsi="Book Antiqua"/>
          <w:sz w:val="24"/>
          <w:szCs w:val="24"/>
        </w:rPr>
        <w:t>-4.0%), Consumer Staples (</w:t>
      </w:r>
      <w:r w:rsidR="0076798C">
        <w:rPr>
          <w:rFonts w:ascii="Book Antiqua" w:hAnsi="Book Antiqua"/>
          <w:sz w:val="24"/>
          <w:szCs w:val="24"/>
        </w:rPr>
        <w:t xml:space="preserve">VDC, </w:t>
      </w:r>
      <w:r w:rsidR="00E90363">
        <w:rPr>
          <w:rFonts w:ascii="Book Antiqua" w:hAnsi="Book Antiqua"/>
          <w:sz w:val="24"/>
          <w:szCs w:val="24"/>
        </w:rPr>
        <w:t>-2.2%)</w:t>
      </w:r>
      <w:r w:rsidR="00DA5FF8">
        <w:rPr>
          <w:rFonts w:ascii="Book Antiqua" w:hAnsi="Book Antiqua"/>
          <w:sz w:val="24"/>
          <w:szCs w:val="24"/>
        </w:rPr>
        <w:t>,</w:t>
      </w:r>
      <w:r w:rsidR="00E90363">
        <w:rPr>
          <w:rFonts w:ascii="Book Antiqua" w:hAnsi="Book Antiqua"/>
          <w:sz w:val="24"/>
          <w:szCs w:val="24"/>
        </w:rPr>
        <w:t xml:space="preserve"> and Financials (</w:t>
      </w:r>
      <w:r w:rsidR="0076798C">
        <w:rPr>
          <w:rFonts w:ascii="Book Antiqua" w:hAnsi="Book Antiqua"/>
          <w:sz w:val="24"/>
          <w:szCs w:val="24"/>
        </w:rPr>
        <w:t xml:space="preserve">VFH, </w:t>
      </w:r>
      <w:r w:rsidR="00E90363">
        <w:rPr>
          <w:rFonts w:ascii="Book Antiqua" w:hAnsi="Book Antiqua"/>
          <w:sz w:val="24"/>
          <w:szCs w:val="24"/>
        </w:rPr>
        <w:t>-1.0%).</w:t>
      </w:r>
      <w:r w:rsidR="00DA5FF8">
        <w:rPr>
          <w:rFonts w:ascii="Book Antiqua" w:hAnsi="Book Antiqua"/>
          <w:sz w:val="24"/>
          <w:szCs w:val="24"/>
        </w:rPr>
        <w:t xml:space="preserve"> </w:t>
      </w:r>
      <w:r w:rsidR="00E90363">
        <w:rPr>
          <w:rFonts w:ascii="Book Antiqua" w:hAnsi="Book Antiqua"/>
          <w:sz w:val="24"/>
          <w:szCs w:val="24"/>
        </w:rPr>
        <w:t xml:space="preserve"> </w:t>
      </w:r>
      <w:r w:rsidR="002A679A">
        <w:rPr>
          <w:rFonts w:ascii="Book Antiqua" w:hAnsi="Book Antiqua"/>
          <w:sz w:val="24"/>
          <w:szCs w:val="24"/>
        </w:rPr>
        <w:t>L</w:t>
      </w:r>
      <w:r w:rsidR="00DA5FF8">
        <w:rPr>
          <w:rFonts w:ascii="Book Antiqua" w:hAnsi="Book Antiqua"/>
          <w:sz w:val="24"/>
          <w:szCs w:val="24"/>
        </w:rPr>
        <w:t xml:space="preserve">eading sectors </w:t>
      </w:r>
      <w:r w:rsidR="00242C3F">
        <w:rPr>
          <w:rFonts w:ascii="Book Antiqua" w:hAnsi="Book Antiqua"/>
          <w:sz w:val="24"/>
          <w:szCs w:val="24"/>
        </w:rPr>
        <w:t xml:space="preserve">remain </w:t>
      </w:r>
      <w:r w:rsidR="00DA5FF8">
        <w:rPr>
          <w:rFonts w:ascii="Book Antiqua" w:hAnsi="Book Antiqua"/>
          <w:sz w:val="24"/>
          <w:szCs w:val="24"/>
        </w:rPr>
        <w:t xml:space="preserve">those </w:t>
      </w:r>
      <w:r w:rsidR="005454E9">
        <w:rPr>
          <w:rFonts w:ascii="Book Antiqua" w:hAnsi="Book Antiqua"/>
          <w:sz w:val="24"/>
          <w:szCs w:val="24"/>
        </w:rPr>
        <w:t xml:space="preserve">that have </w:t>
      </w:r>
      <w:r w:rsidR="0076798C">
        <w:rPr>
          <w:rFonts w:ascii="Book Antiqua" w:hAnsi="Book Antiqua"/>
          <w:sz w:val="24"/>
          <w:szCs w:val="24"/>
        </w:rPr>
        <w:t xml:space="preserve">shown the way </w:t>
      </w:r>
      <w:r w:rsidR="00DA5FF8">
        <w:rPr>
          <w:rFonts w:ascii="Book Antiqua" w:hAnsi="Book Antiqua"/>
          <w:sz w:val="24"/>
          <w:szCs w:val="24"/>
        </w:rPr>
        <w:t xml:space="preserve">through the year: Information </w:t>
      </w:r>
      <w:r w:rsidR="00DA5FF8">
        <w:rPr>
          <w:rFonts w:ascii="Book Antiqua" w:hAnsi="Book Antiqua"/>
          <w:sz w:val="24"/>
          <w:szCs w:val="24"/>
        </w:rPr>
        <w:lastRenderedPageBreak/>
        <w:t>Technology (VGT</w:t>
      </w:r>
      <w:r w:rsidR="0076798C">
        <w:rPr>
          <w:rFonts w:ascii="Book Antiqua" w:hAnsi="Book Antiqua"/>
          <w:sz w:val="24"/>
          <w:szCs w:val="24"/>
        </w:rPr>
        <w:t>, 30.0%</w:t>
      </w:r>
      <w:r w:rsidR="00DA5FF8">
        <w:rPr>
          <w:rFonts w:ascii="Book Antiqua" w:hAnsi="Book Antiqua"/>
          <w:sz w:val="24"/>
          <w:szCs w:val="24"/>
        </w:rPr>
        <w:t xml:space="preserve">), </w:t>
      </w:r>
      <w:r w:rsidR="00AD0248">
        <w:rPr>
          <w:rFonts w:ascii="Book Antiqua" w:hAnsi="Book Antiqua"/>
          <w:sz w:val="24"/>
          <w:szCs w:val="24"/>
        </w:rPr>
        <w:t>Communication Services (VOX</w:t>
      </w:r>
      <w:r w:rsidR="0076798C">
        <w:rPr>
          <w:rFonts w:ascii="Book Antiqua" w:hAnsi="Book Antiqua"/>
          <w:sz w:val="24"/>
          <w:szCs w:val="24"/>
        </w:rPr>
        <w:t>, 28.1%</w:t>
      </w:r>
      <w:r w:rsidR="00AD0248">
        <w:rPr>
          <w:rFonts w:ascii="Book Antiqua" w:hAnsi="Book Antiqua"/>
          <w:sz w:val="24"/>
          <w:szCs w:val="24"/>
        </w:rPr>
        <w:t>), and Consumer Discretionary (VCR</w:t>
      </w:r>
      <w:r w:rsidR="0076798C">
        <w:rPr>
          <w:rFonts w:ascii="Book Antiqua" w:hAnsi="Book Antiqua"/>
          <w:sz w:val="24"/>
          <w:szCs w:val="24"/>
        </w:rPr>
        <w:t>, 23.3%</w:t>
      </w:r>
      <w:r w:rsidR="00AD0248">
        <w:rPr>
          <w:rFonts w:ascii="Book Antiqua" w:hAnsi="Book Antiqua"/>
          <w:sz w:val="24"/>
          <w:szCs w:val="24"/>
        </w:rPr>
        <w:t xml:space="preserve">).  </w:t>
      </w:r>
      <w:r w:rsidR="0076798C">
        <w:rPr>
          <w:rFonts w:ascii="Book Antiqua" w:hAnsi="Book Antiqua"/>
          <w:sz w:val="24"/>
          <w:szCs w:val="24"/>
        </w:rPr>
        <w:t xml:space="preserve">With this </w:t>
      </w:r>
      <w:r w:rsidR="005454E9">
        <w:rPr>
          <w:rFonts w:ascii="Book Antiqua" w:hAnsi="Book Antiqua"/>
          <w:sz w:val="24"/>
          <w:szCs w:val="24"/>
        </w:rPr>
        <w:t>Q</w:t>
      </w:r>
      <w:r w:rsidR="0076798C">
        <w:rPr>
          <w:rFonts w:ascii="Book Antiqua" w:hAnsi="Book Antiqua"/>
          <w:sz w:val="24"/>
          <w:szCs w:val="24"/>
        </w:rPr>
        <w:t xml:space="preserve">uarter </w:t>
      </w:r>
      <w:r w:rsidR="005454E9">
        <w:rPr>
          <w:rFonts w:ascii="Book Antiqua" w:hAnsi="Book Antiqua"/>
          <w:sz w:val="24"/>
          <w:szCs w:val="24"/>
        </w:rPr>
        <w:t xml:space="preserve">III </w:t>
      </w:r>
      <w:r w:rsidR="0076798C">
        <w:rPr>
          <w:rFonts w:ascii="Book Antiqua" w:hAnsi="Book Antiqua"/>
          <w:sz w:val="24"/>
          <w:szCs w:val="24"/>
        </w:rPr>
        <w:t xml:space="preserve">of loss finally behind us, it will be interesting </w:t>
      </w:r>
      <w:r w:rsidR="00A61205">
        <w:rPr>
          <w:rFonts w:ascii="Book Antiqua" w:hAnsi="Book Antiqua"/>
          <w:sz w:val="24"/>
          <w:szCs w:val="24"/>
        </w:rPr>
        <w:t xml:space="preserve">to see how the market adjusts.  Chaos, as in </w:t>
      </w:r>
      <w:r w:rsidR="005454E9">
        <w:rPr>
          <w:rFonts w:ascii="Book Antiqua" w:hAnsi="Book Antiqua"/>
          <w:sz w:val="24"/>
          <w:szCs w:val="24"/>
        </w:rPr>
        <w:t xml:space="preserve">market </w:t>
      </w:r>
      <w:r w:rsidR="00A61205">
        <w:rPr>
          <w:rFonts w:ascii="Book Antiqua" w:hAnsi="Book Antiqua"/>
          <w:sz w:val="24"/>
          <w:szCs w:val="24"/>
        </w:rPr>
        <w:t xml:space="preserve">chaos, is unpredictable, we will just have to wait and see.  </w:t>
      </w:r>
    </w:p>
    <w:p w14:paraId="274B7204" w14:textId="08C127BE" w:rsidR="00AD0248" w:rsidRDefault="002A679A" w:rsidP="004A2275">
      <w:pPr>
        <w:rPr>
          <w:rFonts w:ascii="Book Antiqua" w:hAnsi="Book Antiqua"/>
          <w:sz w:val="24"/>
          <w:szCs w:val="24"/>
        </w:rPr>
      </w:pPr>
      <w:r>
        <w:rPr>
          <w:rFonts w:ascii="Book Antiqua" w:hAnsi="Book Antiqua"/>
          <w:sz w:val="24"/>
          <w:szCs w:val="24"/>
        </w:rPr>
        <w:t xml:space="preserve">The final handout was </w:t>
      </w:r>
      <w:r w:rsidR="005454E9">
        <w:rPr>
          <w:rFonts w:ascii="Book Antiqua" w:hAnsi="Book Antiqua"/>
          <w:sz w:val="24"/>
          <w:szCs w:val="24"/>
        </w:rPr>
        <w:t xml:space="preserve">a reprise of </w:t>
      </w:r>
      <w:r w:rsidR="008C3C42">
        <w:rPr>
          <w:rFonts w:ascii="Book Antiqua" w:hAnsi="Book Antiqua"/>
          <w:sz w:val="24"/>
          <w:szCs w:val="24"/>
        </w:rPr>
        <w:t xml:space="preserve">a Scientific American </w:t>
      </w:r>
      <w:r w:rsidR="00AB0A66">
        <w:rPr>
          <w:rFonts w:ascii="Book Antiqua" w:hAnsi="Book Antiqua"/>
          <w:sz w:val="24"/>
          <w:szCs w:val="24"/>
        </w:rPr>
        <w:t xml:space="preserve">article </w:t>
      </w:r>
      <w:r w:rsidR="005454E9">
        <w:rPr>
          <w:rFonts w:ascii="Book Antiqua" w:hAnsi="Book Antiqua"/>
          <w:sz w:val="24"/>
          <w:szCs w:val="24"/>
        </w:rPr>
        <w:t>from several years ago, “</w:t>
      </w:r>
      <w:r w:rsidR="008C3C42">
        <w:rPr>
          <w:rFonts w:ascii="Book Antiqua" w:hAnsi="Book Antiqua"/>
          <w:sz w:val="24"/>
          <w:szCs w:val="24"/>
        </w:rPr>
        <w:t>Open Mind, Longer Life.”  Th</w:t>
      </w:r>
      <w:r w:rsidR="00AB0A66">
        <w:rPr>
          <w:rFonts w:ascii="Book Antiqua" w:hAnsi="Book Antiqua"/>
          <w:sz w:val="24"/>
          <w:szCs w:val="24"/>
        </w:rPr>
        <w:t xml:space="preserve">is </w:t>
      </w:r>
      <w:r w:rsidR="008C3C42">
        <w:rPr>
          <w:rFonts w:ascii="Book Antiqua" w:hAnsi="Book Antiqua"/>
          <w:sz w:val="24"/>
          <w:szCs w:val="24"/>
        </w:rPr>
        <w:t xml:space="preserve">article summarized the connection between health and the five major personality traits:  agreeableness, extroversion, neuroticism, </w:t>
      </w:r>
      <w:proofErr w:type="gramStart"/>
      <w:r w:rsidR="008C3C42">
        <w:rPr>
          <w:rFonts w:ascii="Book Antiqua" w:hAnsi="Book Antiqua"/>
          <w:sz w:val="24"/>
          <w:szCs w:val="24"/>
        </w:rPr>
        <w:t>openness</w:t>
      </w:r>
      <w:proofErr w:type="gramEnd"/>
      <w:r w:rsidR="008C3C42">
        <w:rPr>
          <w:rFonts w:ascii="Book Antiqua" w:hAnsi="Book Antiqua"/>
          <w:sz w:val="24"/>
          <w:szCs w:val="24"/>
        </w:rPr>
        <w:t xml:space="preserve"> and conscientiousness.   Research has shown neuroticism is linked with poorer health and conscientiousness with superior health.  “Now openness, which measures cognitive flexibility and the willingness to entertain novel ideas, has emerged as a lifelong protective factor.”  What was noteworthy </w:t>
      </w:r>
      <w:r w:rsidR="0018144E">
        <w:rPr>
          <w:rFonts w:ascii="Book Antiqua" w:hAnsi="Book Antiqua"/>
          <w:sz w:val="24"/>
          <w:szCs w:val="24"/>
        </w:rPr>
        <w:t xml:space="preserve">about this </w:t>
      </w:r>
      <w:r w:rsidR="008C3C42">
        <w:rPr>
          <w:rFonts w:ascii="Book Antiqua" w:hAnsi="Book Antiqua"/>
          <w:sz w:val="24"/>
          <w:szCs w:val="24"/>
        </w:rPr>
        <w:t xml:space="preserve">article is the local connection, as study authors reside at the University of Rochester Medical Center.  </w:t>
      </w:r>
      <w:r w:rsidR="0018144E">
        <w:rPr>
          <w:rFonts w:ascii="Book Antiqua" w:hAnsi="Book Antiqua"/>
          <w:sz w:val="24"/>
          <w:szCs w:val="24"/>
        </w:rPr>
        <w:t xml:space="preserve">Subjects were 1,000 older men, studied over a period </w:t>
      </w:r>
      <w:r w:rsidR="00925060">
        <w:rPr>
          <w:rFonts w:ascii="Book Antiqua" w:hAnsi="Book Antiqua"/>
          <w:sz w:val="24"/>
          <w:szCs w:val="24"/>
        </w:rPr>
        <w:t xml:space="preserve">approaching </w:t>
      </w:r>
      <w:r w:rsidR="0018144E">
        <w:rPr>
          <w:rFonts w:ascii="Book Antiqua" w:hAnsi="Book Antiqua"/>
          <w:sz w:val="24"/>
          <w:szCs w:val="24"/>
        </w:rPr>
        <w:t>twenty years.  It was found that creativity – not intelligence or overall openness – decreased mortality risk.  “Individuals high in creativity maintain the integrity of their neural networks even into old age.”</w:t>
      </w:r>
      <w:r w:rsidR="008F0B16">
        <w:rPr>
          <w:rFonts w:ascii="Book Antiqua" w:hAnsi="Book Antiqua"/>
          <w:sz w:val="24"/>
          <w:szCs w:val="24"/>
        </w:rPr>
        <w:t xml:space="preserve"> </w:t>
      </w:r>
      <w:r w:rsidR="0018144E">
        <w:rPr>
          <w:rFonts w:ascii="Book Antiqua" w:hAnsi="Book Antiqua"/>
          <w:sz w:val="24"/>
          <w:szCs w:val="24"/>
        </w:rPr>
        <w:t xml:space="preserve">   Apparently, exercising the brain helps to keep all systems running smoothly.  </w:t>
      </w:r>
      <w:r w:rsidR="00AB0A66">
        <w:rPr>
          <w:rFonts w:ascii="Book Antiqua" w:hAnsi="Book Antiqua"/>
          <w:sz w:val="24"/>
          <w:szCs w:val="24"/>
        </w:rPr>
        <w:t>“Keeping the brain healthy may be one of the most important aspects of aging successfully – a fact shown by creative persons living longer in our study.”  There’s our challenge, instead of physical, let’s get creative.</w:t>
      </w:r>
      <w:r w:rsidR="0018144E">
        <w:rPr>
          <w:rFonts w:ascii="Book Antiqua" w:hAnsi="Book Antiqua"/>
          <w:sz w:val="24"/>
          <w:szCs w:val="24"/>
        </w:rPr>
        <w:t xml:space="preserve">  </w:t>
      </w:r>
      <w:r w:rsidR="009710EB">
        <w:rPr>
          <w:rFonts w:ascii="Book Antiqua" w:hAnsi="Book Antiqua"/>
          <w:sz w:val="24"/>
          <w:szCs w:val="24"/>
        </w:rPr>
        <w:t xml:space="preserve">  </w:t>
      </w:r>
      <w:r w:rsidR="00C5112C">
        <w:rPr>
          <w:rFonts w:ascii="Book Antiqua" w:hAnsi="Book Antiqua"/>
          <w:sz w:val="24"/>
          <w:szCs w:val="24"/>
        </w:rPr>
        <w:t xml:space="preserve">                                             </w:t>
      </w:r>
      <w:r w:rsidR="00512DBB">
        <w:rPr>
          <w:rFonts w:ascii="Book Antiqua" w:hAnsi="Book Antiqua"/>
          <w:sz w:val="24"/>
          <w:szCs w:val="24"/>
        </w:rPr>
        <w:t xml:space="preserve">  </w:t>
      </w:r>
      <w:r w:rsidR="00DE7A05">
        <w:rPr>
          <w:rFonts w:ascii="Book Antiqua" w:hAnsi="Book Antiqua"/>
          <w:sz w:val="24"/>
          <w:szCs w:val="24"/>
        </w:rPr>
        <w:t xml:space="preserve">                                                </w:t>
      </w:r>
    </w:p>
    <w:p w14:paraId="3DA7B585" w14:textId="2BF2E7E7" w:rsidR="00AB0A66" w:rsidRDefault="00925060" w:rsidP="004A2275">
      <w:pPr>
        <w:rPr>
          <w:rFonts w:ascii="Book Antiqua" w:hAnsi="Book Antiqua"/>
          <w:sz w:val="24"/>
          <w:szCs w:val="24"/>
        </w:rPr>
      </w:pPr>
      <w:r>
        <w:rPr>
          <w:rFonts w:ascii="Book Antiqua" w:hAnsi="Book Antiqua"/>
          <w:sz w:val="24"/>
          <w:szCs w:val="24"/>
        </w:rPr>
        <w:t>As we wrap things up, we close with some good news.  T</w:t>
      </w:r>
      <w:r w:rsidR="00AB0A66">
        <w:rPr>
          <w:rFonts w:ascii="Book Antiqua" w:hAnsi="Book Antiqua"/>
          <w:sz w:val="24"/>
          <w:szCs w:val="24"/>
        </w:rPr>
        <w:t>he Breakfast Club’s experi</w:t>
      </w:r>
      <w:r>
        <w:rPr>
          <w:rFonts w:ascii="Book Antiqua" w:hAnsi="Book Antiqua"/>
          <w:sz w:val="24"/>
          <w:szCs w:val="24"/>
        </w:rPr>
        <w:t xml:space="preserve">mental small-cap </w:t>
      </w:r>
      <w:r w:rsidR="00AB0A66">
        <w:rPr>
          <w:rFonts w:ascii="Book Antiqua" w:hAnsi="Book Antiqua"/>
          <w:sz w:val="24"/>
          <w:szCs w:val="24"/>
        </w:rPr>
        <w:t xml:space="preserve">portfolio, the “Swinging for the Fences Portfolio” is doing quite well, </w:t>
      </w:r>
      <w:r>
        <w:rPr>
          <w:rFonts w:ascii="Book Antiqua" w:hAnsi="Book Antiqua"/>
          <w:sz w:val="24"/>
          <w:szCs w:val="24"/>
        </w:rPr>
        <w:t xml:space="preserve">thank you, </w:t>
      </w:r>
      <w:r w:rsidR="00AB0A66">
        <w:rPr>
          <w:rFonts w:ascii="Book Antiqua" w:hAnsi="Book Antiqua"/>
          <w:sz w:val="24"/>
          <w:szCs w:val="24"/>
        </w:rPr>
        <w:t xml:space="preserve">dominating the </w:t>
      </w:r>
      <w:r>
        <w:rPr>
          <w:rFonts w:ascii="Book Antiqua" w:hAnsi="Book Antiqua"/>
          <w:sz w:val="24"/>
          <w:szCs w:val="24"/>
        </w:rPr>
        <w:t xml:space="preserve">appropriate </w:t>
      </w:r>
      <w:r w:rsidR="00AB0A66">
        <w:rPr>
          <w:rFonts w:ascii="Book Antiqua" w:hAnsi="Book Antiqua"/>
          <w:sz w:val="24"/>
          <w:szCs w:val="24"/>
        </w:rPr>
        <w:t>indices</w:t>
      </w:r>
      <w:r>
        <w:rPr>
          <w:rFonts w:ascii="Book Antiqua" w:hAnsi="Book Antiqua"/>
          <w:sz w:val="24"/>
          <w:szCs w:val="24"/>
        </w:rPr>
        <w:t xml:space="preserve"> by far.  No brag, just fact!  Join us for breakfast, check this one out. </w:t>
      </w:r>
    </w:p>
    <w:p w14:paraId="1966AC99" w14:textId="6D67AEBF" w:rsidR="0041640C" w:rsidRDefault="0041640C" w:rsidP="004A2275">
      <w:pPr>
        <w:rPr>
          <w:rFonts w:ascii="Book Antiqua" w:hAnsi="Book Antiqua"/>
          <w:sz w:val="24"/>
          <w:szCs w:val="24"/>
        </w:rPr>
      </w:pPr>
      <w:r>
        <w:rPr>
          <w:rFonts w:ascii="Book Antiqua" w:hAnsi="Book Antiqua"/>
          <w:sz w:val="24"/>
          <w:szCs w:val="24"/>
        </w:rPr>
        <w:t xml:space="preserve">The Jeff Fraser Breakfast Club meets again the final Monday of the month.  That date is </w:t>
      </w:r>
      <w:r w:rsidR="00AB0A66">
        <w:rPr>
          <w:rFonts w:ascii="Book Antiqua" w:hAnsi="Book Antiqua"/>
          <w:sz w:val="24"/>
          <w:szCs w:val="24"/>
        </w:rPr>
        <w:t>October 30</w:t>
      </w:r>
      <w:r>
        <w:rPr>
          <w:rFonts w:ascii="Book Antiqua" w:hAnsi="Book Antiqua"/>
          <w:sz w:val="24"/>
          <w:szCs w:val="24"/>
        </w:rPr>
        <w:t>.  Hope to see you all again then.</w:t>
      </w:r>
    </w:p>
    <w:p w14:paraId="7E19BA7C" w14:textId="7216BD43" w:rsidR="00350E84" w:rsidRDefault="0041640C" w:rsidP="004A2275">
      <w:pPr>
        <w:rPr>
          <w:rFonts w:ascii="Book Antiqua" w:hAnsi="Book Antiqua"/>
          <w:sz w:val="24"/>
          <w:szCs w:val="24"/>
        </w:rPr>
      </w:pPr>
      <w:r>
        <w:rPr>
          <w:rFonts w:ascii="Book Antiqua" w:hAnsi="Book Antiqua"/>
          <w:sz w:val="24"/>
          <w:szCs w:val="24"/>
        </w:rPr>
        <w:t xml:space="preserve"> </w:t>
      </w:r>
      <w:r w:rsidR="007D227C">
        <w:rPr>
          <w:rFonts w:ascii="Book Antiqua" w:hAnsi="Book Antiqua"/>
          <w:sz w:val="24"/>
          <w:szCs w:val="24"/>
        </w:rPr>
        <w:t xml:space="preserve">  </w:t>
      </w:r>
      <w:r w:rsidR="00934172">
        <w:rPr>
          <w:rFonts w:ascii="Book Antiqua" w:hAnsi="Book Antiqua"/>
          <w:sz w:val="24"/>
          <w:szCs w:val="24"/>
        </w:rPr>
        <w:t xml:space="preserve">  </w:t>
      </w:r>
      <w:r w:rsidR="004D20BC">
        <w:rPr>
          <w:rFonts w:ascii="Book Antiqua" w:hAnsi="Book Antiqua"/>
          <w:sz w:val="24"/>
          <w:szCs w:val="24"/>
        </w:rPr>
        <w:t xml:space="preserve">  </w:t>
      </w:r>
      <w:r w:rsidR="00512DBB">
        <w:rPr>
          <w:rFonts w:ascii="Book Antiqua" w:hAnsi="Book Antiqua"/>
          <w:sz w:val="24"/>
          <w:szCs w:val="24"/>
        </w:rPr>
        <w:t xml:space="preserve">   </w:t>
      </w:r>
      <w:r w:rsidR="008F49B8">
        <w:rPr>
          <w:rFonts w:ascii="Book Antiqua" w:hAnsi="Book Antiqua"/>
          <w:sz w:val="24"/>
          <w:szCs w:val="24"/>
        </w:rPr>
        <w:t xml:space="preserve"> </w:t>
      </w:r>
    </w:p>
    <w:p w14:paraId="69E26EA3" w14:textId="77777777" w:rsidR="00350E84" w:rsidRDefault="00350E84" w:rsidP="004A2275">
      <w:pPr>
        <w:rPr>
          <w:rFonts w:ascii="Book Antiqua" w:hAnsi="Book Antiqua"/>
          <w:sz w:val="24"/>
          <w:szCs w:val="24"/>
        </w:rPr>
      </w:pPr>
    </w:p>
    <w:p w14:paraId="61D9DFF8" w14:textId="77777777" w:rsidR="00350E84" w:rsidRDefault="00350E84" w:rsidP="004A2275">
      <w:pPr>
        <w:rPr>
          <w:rFonts w:ascii="Book Antiqua" w:hAnsi="Book Antiqua"/>
          <w:sz w:val="24"/>
          <w:szCs w:val="24"/>
        </w:rPr>
      </w:pPr>
    </w:p>
    <w:p w14:paraId="5D5B346A" w14:textId="13E7FCCB" w:rsidR="0047307A" w:rsidRDefault="00CB61D4" w:rsidP="004A2275">
      <w:pPr>
        <w:rPr>
          <w:rFonts w:ascii="Book Antiqua" w:hAnsi="Book Antiqua"/>
          <w:sz w:val="24"/>
          <w:szCs w:val="24"/>
        </w:rPr>
      </w:pPr>
      <w:r>
        <w:rPr>
          <w:rFonts w:ascii="Book Antiqua" w:hAnsi="Book Antiqua"/>
          <w:sz w:val="24"/>
          <w:szCs w:val="24"/>
        </w:rPr>
        <w:t xml:space="preserve">  </w:t>
      </w:r>
      <w:r w:rsidR="00DE41C9">
        <w:rPr>
          <w:rFonts w:ascii="Book Antiqua" w:hAnsi="Book Antiqua"/>
          <w:sz w:val="24"/>
          <w:szCs w:val="24"/>
        </w:rPr>
        <w:t xml:space="preserve">     </w:t>
      </w:r>
    </w:p>
    <w:sectPr w:rsidR="0047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32976"/>
    <w:multiLevelType w:val="hybridMultilevel"/>
    <w:tmpl w:val="C0E8F452"/>
    <w:lvl w:ilvl="0" w:tplc="87BE1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8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4B"/>
    <w:rsid w:val="000006EE"/>
    <w:rsid w:val="00003B37"/>
    <w:rsid w:val="00006CA5"/>
    <w:rsid w:val="00011F87"/>
    <w:rsid w:val="000123A1"/>
    <w:rsid w:val="0001271F"/>
    <w:rsid w:val="00012AD6"/>
    <w:rsid w:val="00017A55"/>
    <w:rsid w:val="00024884"/>
    <w:rsid w:val="00024CA1"/>
    <w:rsid w:val="00041077"/>
    <w:rsid w:val="00041751"/>
    <w:rsid w:val="000454AE"/>
    <w:rsid w:val="000528E7"/>
    <w:rsid w:val="00053D41"/>
    <w:rsid w:val="0005452C"/>
    <w:rsid w:val="00056E15"/>
    <w:rsid w:val="000570D3"/>
    <w:rsid w:val="00057658"/>
    <w:rsid w:val="00057C21"/>
    <w:rsid w:val="00060247"/>
    <w:rsid w:val="00060465"/>
    <w:rsid w:val="0006465F"/>
    <w:rsid w:val="00065480"/>
    <w:rsid w:val="000656F3"/>
    <w:rsid w:val="000660DF"/>
    <w:rsid w:val="00071343"/>
    <w:rsid w:val="00074837"/>
    <w:rsid w:val="0008017A"/>
    <w:rsid w:val="00086FF0"/>
    <w:rsid w:val="00091DB2"/>
    <w:rsid w:val="00092089"/>
    <w:rsid w:val="000921FB"/>
    <w:rsid w:val="00092E8F"/>
    <w:rsid w:val="000A1795"/>
    <w:rsid w:val="000A1ECA"/>
    <w:rsid w:val="000A3270"/>
    <w:rsid w:val="000A528E"/>
    <w:rsid w:val="000A5711"/>
    <w:rsid w:val="000B2F89"/>
    <w:rsid w:val="000B328B"/>
    <w:rsid w:val="000B59EA"/>
    <w:rsid w:val="000B65F5"/>
    <w:rsid w:val="000C55E0"/>
    <w:rsid w:val="000C5D34"/>
    <w:rsid w:val="000C64FC"/>
    <w:rsid w:val="000D602C"/>
    <w:rsid w:val="000D6280"/>
    <w:rsid w:val="000E51BC"/>
    <w:rsid w:val="000E560F"/>
    <w:rsid w:val="000E6971"/>
    <w:rsid w:val="000F03B4"/>
    <w:rsid w:val="000F10CF"/>
    <w:rsid w:val="000F6047"/>
    <w:rsid w:val="000F609D"/>
    <w:rsid w:val="00101614"/>
    <w:rsid w:val="00106F29"/>
    <w:rsid w:val="00116D8B"/>
    <w:rsid w:val="001218E8"/>
    <w:rsid w:val="001219EA"/>
    <w:rsid w:val="001232EE"/>
    <w:rsid w:val="0012513E"/>
    <w:rsid w:val="001330C7"/>
    <w:rsid w:val="00145571"/>
    <w:rsid w:val="00156E4A"/>
    <w:rsid w:val="00172FD7"/>
    <w:rsid w:val="00180D72"/>
    <w:rsid w:val="0018144E"/>
    <w:rsid w:val="00181475"/>
    <w:rsid w:val="00183012"/>
    <w:rsid w:val="00186817"/>
    <w:rsid w:val="00186C09"/>
    <w:rsid w:val="001900CB"/>
    <w:rsid w:val="001939A4"/>
    <w:rsid w:val="00197114"/>
    <w:rsid w:val="001D0FC8"/>
    <w:rsid w:val="001D1627"/>
    <w:rsid w:val="001D2A25"/>
    <w:rsid w:val="001D4B0B"/>
    <w:rsid w:val="001D67CC"/>
    <w:rsid w:val="001D6BED"/>
    <w:rsid w:val="001E1B71"/>
    <w:rsid w:val="001E2758"/>
    <w:rsid w:val="001E517D"/>
    <w:rsid w:val="001E6B01"/>
    <w:rsid w:val="001F0282"/>
    <w:rsid w:val="001F2AF2"/>
    <w:rsid w:val="001F3C4B"/>
    <w:rsid w:val="001F4035"/>
    <w:rsid w:val="001F44A2"/>
    <w:rsid w:val="001F798B"/>
    <w:rsid w:val="001F7AEE"/>
    <w:rsid w:val="002022C7"/>
    <w:rsid w:val="002065F3"/>
    <w:rsid w:val="00211D3E"/>
    <w:rsid w:val="00212374"/>
    <w:rsid w:val="00221A1D"/>
    <w:rsid w:val="00222086"/>
    <w:rsid w:val="00222A42"/>
    <w:rsid w:val="0022351F"/>
    <w:rsid w:val="00227A35"/>
    <w:rsid w:val="00234A9C"/>
    <w:rsid w:val="00236AB6"/>
    <w:rsid w:val="0023708F"/>
    <w:rsid w:val="002371A6"/>
    <w:rsid w:val="00242C3F"/>
    <w:rsid w:val="002444B1"/>
    <w:rsid w:val="00245DBF"/>
    <w:rsid w:val="00251EE4"/>
    <w:rsid w:val="00252657"/>
    <w:rsid w:val="002535B2"/>
    <w:rsid w:val="00256BB2"/>
    <w:rsid w:val="002620F7"/>
    <w:rsid w:val="0027292E"/>
    <w:rsid w:val="00273A66"/>
    <w:rsid w:val="002819E9"/>
    <w:rsid w:val="002862C5"/>
    <w:rsid w:val="00290C6B"/>
    <w:rsid w:val="002912EB"/>
    <w:rsid w:val="00292CA0"/>
    <w:rsid w:val="002A01D4"/>
    <w:rsid w:val="002A189B"/>
    <w:rsid w:val="002A2D1B"/>
    <w:rsid w:val="002A386C"/>
    <w:rsid w:val="002A523A"/>
    <w:rsid w:val="002A679A"/>
    <w:rsid w:val="002B37A8"/>
    <w:rsid w:val="002B5EAB"/>
    <w:rsid w:val="002B7EDE"/>
    <w:rsid w:val="002C163F"/>
    <w:rsid w:val="002C512C"/>
    <w:rsid w:val="002C61F9"/>
    <w:rsid w:val="002D0506"/>
    <w:rsid w:val="002D4FEF"/>
    <w:rsid w:val="002D5267"/>
    <w:rsid w:val="002D6C62"/>
    <w:rsid w:val="002E57D2"/>
    <w:rsid w:val="002E5810"/>
    <w:rsid w:val="002E5978"/>
    <w:rsid w:val="002F1F59"/>
    <w:rsid w:val="002F28E4"/>
    <w:rsid w:val="002F408F"/>
    <w:rsid w:val="002F4A6B"/>
    <w:rsid w:val="0031287B"/>
    <w:rsid w:val="00313D5E"/>
    <w:rsid w:val="003164D8"/>
    <w:rsid w:val="0032012A"/>
    <w:rsid w:val="003215C2"/>
    <w:rsid w:val="00330BE0"/>
    <w:rsid w:val="0033283A"/>
    <w:rsid w:val="003374C7"/>
    <w:rsid w:val="00337CF9"/>
    <w:rsid w:val="00344077"/>
    <w:rsid w:val="00350E84"/>
    <w:rsid w:val="00351DAC"/>
    <w:rsid w:val="00357941"/>
    <w:rsid w:val="00357B4E"/>
    <w:rsid w:val="00364951"/>
    <w:rsid w:val="003665C3"/>
    <w:rsid w:val="0037022B"/>
    <w:rsid w:val="00372F8F"/>
    <w:rsid w:val="00375357"/>
    <w:rsid w:val="0037765D"/>
    <w:rsid w:val="00377888"/>
    <w:rsid w:val="00380FBC"/>
    <w:rsid w:val="00385403"/>
    <w:rsid w:val="00391CB0"/>
    <w:rsid w:val="00391F55"/>
    <w:rsid w:val="003941DC"/>
    <w:rsid w:val="00396329"/>
    <w:rsid w:val="003A0522"/>
    <w:rsid w:val="003A5588"/>
    <w:rsid w:val="003A5C71"/>
    <w:rsid w:val="003B02DC"/>
    <w:rsid w:val="003B5BA0"/>
    <w:rsid w:val="003B5BB2"/>
    <w:rsid w:val="003B7C0C"/>
    <w:rsid w:val="003C024C"/>
    <w:rsid w:val="003C2BA0"/>
    <w:rsid w:val="003C5347"/>
    <w:rsid w:val="003C5956"/>
    <w:rsid w:val="003C59DE"/>
    <w:rsid w:val="003C5F72"/>
    <w:rsid w:val="003D1F80"/>
    <w:rsid w:val="003D2154"/>
    <w:rsid w:val="003D2912"/>
    <w:rsid w:val="003D330B"/>
    <w:rsid w:val="003D3AD7"/>
    <w:rsid w:val="003D53FE"/>
    <w:rsid w:val="003D58CF"/>
    <w:rsid w:val="003D6121"/>
    <w:rsid w:val="003D755D"/>
    <w:rsid w:val="003D7E54"/>
    <w:rsid w:val="003D7F3F"/>
    <w:rsid w:val="003E0D53"/>
    <w:rsid w:val="003E1271"/>
    <w:rsid w:val="003E3E08"/>
    <w:rsid w:val="003F35BF"/>
    <w:rsid w:val="00401942"/>
    <w:rsid w:val="00402EC4"/>
    <w:rsid w:val="004124AF"/>
    <w:rsid w:val="004134BB"/>
    <w:rsid w:val="0041400B"/>
    <w:rsid w:val="00415506"/>
    <w:rsid w:val="00415D7B"/>
    <w:rsid w:val="0041640C"/>
    <w:rsid w:val="00420AA7"/>
    <w:rsid w:val="0042260E"/>
    <w:rsid w:val="004226B0"/>
    <w:rsid w:val="00423E0E"/>
    <w:rsid w:val="00424268"/>
    <w:rsid w:val="00427449"/>
    <w:rsid w:val="00427631"/>
    <w:rsid w:val="00431A9E"/>
    <w:rsid w:val="004321D8"/>
    <w:rsid w:val="00433B3E"/>
    <w:rsid w:val="00434A44"/>
    <w:rsid w:val="0043716D"/>
    <w:rsid w:val="004423FE"/>
    <w:rsid w:val="00443D70"/>
    <w:rsid w:val="004444AA"/>
    <w:rsid w:val="004479EF"/>
    <w:rsid w:val="00450B8C"/>
    <w:rsid w:val="0045172A"/>
    <w:rsid w:val="0045221B"/>
    <w:rsid w:val="0045603D"/>
    <w:rsid w:val="00463AFA"/>
    <w:rsid w:val="00464E23"/>
    <w:rsid w:val="0046567C"/>
    <w:rsid w:val="00470A61"/>
    <w:rsid w:val="00471F1F"/>
    <w:rsid w:val="0047307A"/>
    <w:rsid w:val="00474734"/>
    <w:rsid w:val="00477E0B"/>
    <w:rsid w:val="0048110C"/>
    <w:rsid w:val="004826F9"/>
    <w:rsid w:val="00482717"/>
    <w:rsid w:val="00485A5B"/>
    <w:rsid w:val="00487F8D"/>
    <w:rsid w:val="00491C81"/>
    <w:rsid w:val="00492DBD"/>
    <w:rsid w:val="00493B72"/>
    <w:rsid w:val="00494E76"/>
    <w:rsid w:val="004950DE"/>
    <w:rsid w:val="004A1F49"/>
    <w:rsid w:val="004A2275"/>
    <w:rsid w:val="004A3349"/>
    <w:rsid w:val="004B071F"/>
    <w:rsid w:val="004B5B3B"/>
    <w:rsid w:val="004B7E84"/>
    <w:rsid w:val="004C1F24"/>
    <w:rsid w:val="004C7931"/>
    <w:rsid w:val="004C7A6B"/>
    <w:rsid w:val="004D20BC"/>
    <w:rsid w:val="004D63D3"/>
    <w:rsid w:val="004E4133"/>
    <w:rsid w:val="004E41E7"/>
    <w:rsid w:val="004E66F1"/>
    <w:rsid w:val="004F0852"/>
    <w:rsid w:val="004F3A63"/>
    <w:rsid w:val="004F4507"/>
    <w:rsid w:val="004F64AC"/>
    <w:rsid w:val="004F7246"/>
    <w:rsid w:val="00500070"/>
    <w:rsid w:val="00500411"/>
    <w:rsid w:val="00502C9E"/>
    <w:rsid w:val="005043E1"/>
    <w:rsid w:val="00506955"/>
    <w:rsid w:val="00506C9A"/>
    <w:rsid w:val="00512CA6"/>
    <w:rsid w:val="00512DBB"/>
    <w:rsid w:val="00514407"/>
    <w:rsid w:val="00515693"/>
    <w:rsid w:val="00517E9B"/>
    <w:rsid w:val="00533242"/>
    <w:rsid w:val="00535BFC"/>
    <w:rsid w:val="00536DA2"/>
    <w:rsid w:val="005425CD"/>
    <w:rsid w:val="005435C0"/>
    <w:rsid w:val="00544137"/>
    <w:rsid w:val="00545065"/>
    <w:rsid w:val="005454E9"/>
    <w:rsid w:val="00550C2A"/>
    <w:rsid w:val="005517E4"/>
    <w:rsid w:val="00555F71"/>
    <w:rsid w:val="00556B37"/>
    <w:rsid w:val="00562BFD"/>
    <w:rsid w:val="005630E0"/>
    <w:rsid w:val="005638E8"/>
    <w:rsid w:val="00563BB0"/>
    <w:rsid w:val="00566570"/>
    <w:rsid w:val="005665A6"/>
    <w:rsid w:val="00567A05"/>
    <w:rsid w:val="00567F7E"/>
    <w:rsid w:val="0057181D"/>
    <w:rsid w:val="0057303C"/>
    <w:rsid w:val="00573F93"/>
    <w:rsid w:val="00577C50"/>
    <w:rsid w:val="00582EC7"/>
    <w:rsid w:val="005833CD"/>
    <w:rsid w:val="005928CB"/>
    <w:rsid w:val="00593700"/>
    <w:rsid w:val="005B718D"/>
    <w:rsid w:val="005C6397"/>
    <w:rsid w:val="005C792D"/>
    <w:rsid w:val="005D3121"/>
    <w:rsid w:val="005D45C2"/>
    <w:rsid w:val="005D5F8C"/>
    <w:rsid w:val="005E1069"/>
    <w:rsid w:val="005E1371"/>
    <w:rsid w:val="005F3835"/>
    <w:rsid w:val="005F4501"/>
    <w:rsid w:val="005F6DB6"/>
    <w:rsid w:val="005F7552"/>
    <w:rsid w:val="00606378"/>
    <w:rsid w:val="00621448"/>
    <w:rsid w:val="006241F7"/>
    <w:rsid w:val="006303E0"/>
    <w:rsid w:val="006311CF"/>
    <w:rsid w:val="00635B6A"/>
    <w:rsid w:val="00636C35"/>
    <w:rsid w:val="0064553D"/>
    <w:rsid w:val="00647661"/>
    <w:rsid w:val="006476C3"/>
    <w:rsid w:val="006507F5"/>
    <w:rsid w:val="00656352"/>
    <w:rsid w:val="006613E2"/>
    <w:rsid w:val="00663FC1"/>
    <w:rsid w:val="006663F4"/>
    <w:rsid w:val="0067003F"/>
    <w:rsid w:val="006712E6"/>
    <w:rsid w:val="006731F3"/>
    <w:rsid w:val="00673F65"/>
    <w:rsid w:val="0067422F"/>
    <w:rsid w:val="006743D7"/>
    <w:rsid w:val="00677B07"/>
    <w:rsid w:val="0068286F"/>
    <w:rsid w:val="006838F7"/>
    <w:rsid w:val="0068466A"/>
    <w:rsid w:val="00687A28"/>
    <w:rsid w:val="006961CD"/>
    <w:rsid w:val="006A2489"/>
    <w:rsid w:val="006A287C"/>
    <w:rsid w:val="006A31B8"/>
    <w:rsid w:val="006A440F"/>
    <w:rsid w:val="006A4EF4"/>
    <w:rsid w:val="006B2A3C"/>
    <w:rsid w:val="006B61E1"/>
    <w:rsid w:val="006B7374"/>
    <w:rsid w:val="006B7C4F"/>
    <w:rsid w:val="006D4D15"/>
    <w:rsid w:val="006D733B"/>
    <w:rsid w:val="006E06E3"/>
    <w:rsid w:val="006E2D6F"/>
    <w:rsid w:val="006E2DFE"/>
    <w:rsid w:val="006E3ADB"/>
    <w:rsid w:val="006E3E11"/>
    <w:rsid w:val="006E4792"/>
    <w:rsid w:val="006E49C3"/>
    <w:rsid w:val="006F0127"/>
    <w:rsid w:val="006F08B7"/>
    <w:rsid w:val="006F353C"/>
    <w:rsid w:val="006F4004"/>
    <w:rsid w:val="00701172"/>
    <w:rsid w:val="007112AB"/>
    <w:rsid w:val="00715543"/>
    <w:rsid w:val="00721C81"/>
    <w:rsid w:val="00721D9E"/>
    <w:rsid w:val="0072493D"/>
    <w:rsid w:val="00726FC6"/>
    <w:rsid w:val="00727C31"/>
    <w:rsid w:val="00730706"/>
    <w:rsid w:val="00731607"/>
    <w:rsid w:val="00733613"/>
    <w:rsid w:val="00733963"/>
    <w:rsid w:val="00733E38"/>
    <w:rsid w:val="00736954"/>
    <w:rsid w:val="00740BE2"/>
    <w:rsid w:val="00743BBB"/>
    <w:rsid w:val="00747A7D"/>
    <w:rsid w:val="0075540B"/>
    <w:rsid w:val="007559A0"/>
    <w:rsid w:val="007646A6"/>
    <w:rsid w:val="00765DF5"/>
    <w:rsid w:val="0076606E"/>
    <w:rsid w:val="0076798C"/>
    <w:rsid w:val="00776DBF"/>
    <w:rsid w:val="0078016E"/>
    <w:rsid w:val="00780EF4"/>
    <w:rsid w:val="00781E3B"/>
    <w:rsid w:val="00786EE4"/>
    <w:rsid w:val="00787929"/>
    <w:rsid w:val="007903AA"/>
    <w:rsid w:val="00790AA6"/>
    <w:rsid w:val="00793751"/>
    <w:rsid w:val="00794DC4"/>
    <w:rsid w:val="0079543D"/>
    <w:rsid w:val="00796691"/>
    <w:rsid w:val="007A40F7"/>
    <w:rsid w:val="007A7230"/>
    <w:rsid w:val="007B2736"/>
    <w:rsid w:val="007B3DA5"/>
    <w:rsid w:val="007C1E4E"/>
    <w:rsid w:val="007C46CB"/>
    <w:rsid w:val="007C6F98"/>
    <w:rsid w:val="007D227C"/>
    <w:rsid w:val="007D2E03"/>
    <w:rsid w:val="007D426E"/>
    <w:rsid w:val="007E1486"/>
    <w:rsid w:val="007E4C04"/>
    <w:rsid w:val="007E760D"/>
    <w:rsid w:val="007F386A"/>
    <w:rsid w:val="00800002"/>
    <w:rsid w:val="008012EC"/>
    <w:rsid w:val="00802451"/>
    <w:rsid w:val="008026DB"/>
    <w:rsid w:val="00802868"/>
    <w:rsid w:val="00803437"/>
    <w:rsid w:val="00804316"/>
    <w:rsid w:val="00806EF4"/>
    <w:rsid w:val="008132AF"/>
    <w:rsid w:val="00814FF1"/>
    <w:rsid w:val="00815319"/>
    <w:rsid w:val="008154F2"/>
    <w:rsid w:val="00815C0F"/>
    <w:rsid w:val="008172BC"/>
    <w:rsid w:val="00823965"/>
    <w:rsid w:val="00824C1E"/>
    <w:rsid w:val="00825A17"/>
    <w:rsid w:val="00825F73"/>
    <w:rsid w:val="00830DDB"/>
    <w:rsid w:val="00840469"/>
    <w:rsid w:val="00841692"/>
    <w:rsid w:val="00844942"/>
    <w:rsid w:val="008541DA"/>
    <w:rsid w:val="008550A9"/>
    <w:rsid w:val="00855E2E"/>
    <w:rsid w:val="00861352"/>
    <w:rsid w:val="00864974"/>
    <w:rsid w:val="008736CB"/>
    <w:rsid w:val="00875992"/>
    <w:rsid w:val="00876234"/>
    <w:rsid w:val="008844FE"/>
    <w:rsid w:val="008905FF"/>
    <w:rsid w:val="00891436"/>
    <w:rsid w:val="0089338F"/>
    <w:rsid w:val="00896949"/>
    <w:rsid w:val="008B243A"/>
    <w:rsid w:val="008B696F"/>
    <w:rsid w:val="008B74D6"/>
    <w:rsid w:val="008C0830"/>
    <w:rsid w:val="008C13D7"/>
    <w:rsid w:val="008C242D"/>
    <w:rsid w:val="008C29DC"/>
    <w:rsid w:val="008C3C42"/>
    <w:rsid w:val="008C71DA"/>
    <w:rsid w:val="008D04DE"/>
    <w:rsid w:val="008D0FE8"/>
    <w:rsid w:val="008D2C94"/>
    <w:rsid w:val="008D305A"/>
    <w:rsid w:val="008D36B2"/>
    <w:rsid w:val="008D41AD"/>
    <w:rsid w:val="008D48AE"/>
    <w:rsid w:val="008E301D"/>
    <w:rsid w:val="008E6DEB"/>
    <w:rsid w:val="008F035F"/>
    <w:rsid w:val="008F0B16"/>
    <w:rsid w:val="008F2BAF"/>
    <w:rsid w:val="008F49B8"/>
    <w:rsid w:val="008F57DF"/>
    <w:rsid w:val="008F7180"/>
    <w:rsid w:val="008F7CC6"/>
    <w:rsid w:val="00912CB6"/>
    <w:rsid w:val="00916D04"/>
    <w:rsid w:val="00923D2E"/>
    <w:rsid w:val="00925060"/>
    <w:rsid w:val="00925AB5"/>
    <w:rsid w:val="0092618E"/>
    <w:rsid w:val="009335E2"/>
    <w:rsid w:val="009336BC"/>
    <w:rsid w:val="00934172"/>
    <w:rsid w:val="00934372"/>
    <w:rsid w:val="0093584C"/>
    <w:rsid w:val="0093632A"/>
    <w:rsid w:val="0095070B"/>
    <w:rsid w:val="009521CC"/>
    <w:rsid w:val="00952C10"/>
    <w:rsid w:val="00960466"/>
    <w:rsid w:val="00960F46"/>
    <w:rsid w:val="009710EB"/>
    <w:rsid w:val="00971166"/>
    <w:rsid w:val="0097515D"/>
    <w:rsid w:val="00987997"/>
    <w:rsid w:val="00993EDA"/>
    <w:rsid w:val="00997B84"/>
    <w:rsid w:val="009A2E8C"/>
    <w:rsid w:val="009A4E0F"/>
    <w:rsid w:val="009C1905"/>
    <w:rsid w:val="009C1E02"/>
    <w:rsid w:val="009D7C35"/>
    <w:rsid w:val="009E5FAF"/>
    <w:rsid w:val="009F0E22"/>
    <w:rsid w:val="009F1565"/>
    <w:rsid w:val="009F24F4"/>
    <w:rsid w:val="009F58C3"/>
    <w:rsid w:val="00A003DA"/>
    <w:rsid w:val="00A02F2D"/>
    <w:rsid w:val="00A0303D"/>
    <w:rsid w:val="00A033BD"/>
    <w:rsid w:val="00A04AB4"/>
    <w:rsid w:val="00A07518"/>
    <w:rsid w:val="00A131D3"/>
    <w:rsid w:val="00A13AC7"/>
    <w:rsid w:val="00A148D3"/>
    <w:rsid w:val="00A14EC7"/>
    <w:rsid w:val="00A15B96"/>
    <w:rsid w:val="00A21DBA"/>
    <w:rsid w:val="00A23ADA"/>
    <w:rsid w:val="00A27BD5"/>
    <w:rsid w:val="00A30EF2"/>
    <w:rsid w:val="00A32265"/>
    <w:rsid w:val="00A33A4B"/>
    <w:rsid w:val="00A418D6"/>
    <w:rsid w:val="00A54271"/>
    <w:rsid w:val="00A61205"/>
    <w:rsid w:val="00A613F1"/>
    <w:rsid w:val="00A61F86"/>
    <w:rsid w:val="00A63807"/>
    <w:rsid w:val="00A70271"/>
    <w:rsid w:val="00A7343F"/>
    <w:rsid w:val="00A76056"/>
    <w:rsid w:val="00A7635E"/>
    <w:rsid w:val="00A766B0"/>
    <w:rsid w:val="00A77409"/>
    <w:rsid w:val="00A8006D"/>
    <w:rsid w:val="00A81325"/>
    <w:rsid w:val="00A85C51"/>
    <w:rsid w:val="00A90014"/>
    <w:rsid w:val="00A94670"/>
    <w:rsid w:val="00A9513B"/>
    <w:rsid w:val="00A9759B"/>
    <w:rsid w:val="00AA33BF"/>
    <w:rsid w:val="00AA50B7"/>
    <w:rsid w:val="00AA78FD"/>
    <w:rsid w:val="00AA7ECD"/>
    <w:rsid w:val="00AB0A66"/>
    <w:rsid w:val="00AB1890"/>
    <w:rsid w:val="00AB371C"/>
    <w:rsid w:val="00AB6F03"/>
    <w:rsid w:val="00AC03CD"/>
    <w:rsid w:val="00AC7B5F"/>
    <w:rsid w:val="00AD0248"/>
    <w:rsid w:val="00AD175F"/>
    <w:rsid w:val="00AD4EEA"/>
    <w:rsid w:val="00AD72F6"/>
    <w:rsid w:val="00AE1F7D"/>
    <w:rsid w:val="00AE42E0"/>
    <w:rsid w:val="00AE5227"/>
    <w:rsid w:val="00AE734F"/>
    <w:rsid w:val="00AE7384"/>
    <w:rsid w:val="00AF29D6"/>
    <w:rsid w:val="00AF301B"/>
    <w:rsid w:val="00AF6944"/>
    <w:rsid w:val="00B11061"/>
    <w:rsid w:val="00B1149A"/>
    <w:rsid w:val="00B13532"/>
    <w:rsid w:val="00B21F0E"/>
    <w:rsid w:val="00B2227A"/>
    <w:rsid w:val="00B22738"/>
    <w:rsid w:val="00B2450C"/>
    <w:rsid w:val="00B24AFB"/>
    <w:rsid w:val="00B27F3D"/>
    <w:rsid w:val="00B32A49"/>
    <w:rsid w:val="00B33407"/>
    <w:rsid w:val="00B533EA"/>
    <w:rsid w:val="00B559DD"/>
    <w:rsid w:val="00B575CC"/>
    <w:rsid w:val="00B65FFC"/>
    <w:rsid w:val="00B70336"/>
    <w:rsid w:val="00B73EE2"/>
    <w:rsid w:val="00B741E2"/>
    <w:rsid w:val="00B80B7B"/>
    <w:rsid w:val="00B873C2"/>
    <w:rsid w:val="00B87EA8"/>
    <w:rsid w:val="00B9072D"/>
    <w:rsid w:val="00B91625"/>
    <w:rsid w:val="00B94441"/>
    <w:rsid w:val="00B94A03"/>
    <w:rsid w:val="00B96612"/>
    <w:rsid w:val="00B974BC"/>
    <w:rsid w:val="00BA3CA0"/>
    <w:rsid w:val="00BA3CDE"/>
    <w:rsid w:val="00BA649C"/>
    <w:rsid w:val="00BA6D39"/>
    <w:rsid w:val="00BA7058"/>
    <w:rsid w:val="00BB1DA9"/>
    <w:rsid w:val="00BB1EFC"/>
    <w:rsid w:val="00BB7126"/>
    <w:rsid w:val="00BC20C9"/>
    <w:rsid w:val="00BC6CB5"/>
    <w:rsid w:val="00BD2121"/>
    <w:rsid w:val="00BD53CF"/>
    <w:rsid w:val="00BD548E"/>
    <w:rsid w:val="00BE00D2"/>
    <w:rsid w:val="00BE14C2"/>
    <w:rsid w:val="00BE36D5"/>
    <w:rsid w:val="00BE6879"/>
    <w:rsid w:val="00BE6F0A"/>
    <w:rsid w:val="00BF60FE"/>
    <w:rsid w:val="00C00A51"/>
    <w:rsid w:val="00C10911"/>
    <w:rsid w:val="00C130F2"/>
    <w:rsid w:val="00C14932"/>
    <w:rsid w:val="00C2253E"/>
    <w:rsid w:val="00C24C46"/>
    <w:rsid w:val="00C31AF6"/>
    <w:rsid w:val="00C343C6"/>
    <w:rsid w:val="00C423E1"/>
    <w:rsid w:val="00C429F7"/>
    <w:rsid w:val="00C43098"/>
    <w:rsid w:val="00C43E8B"/>
    <w:rsid w:val="00C5112C"/>
    <w:rsid w:val="00C53044"/>
    <w:rsid w:val="00C53EE9"/>
    <w:rsid w:val="00C6197B"/>
    <w:rsid w:val="00C67256"/>
    <w:rsid w:val="00C83848"/>
    <w:rsid w:val="00C84444"/>
    <w:rsid w:val="00C8457B"/>
    <w:rsid w:val="00C84F6E"/>
    <w:rsid w:val="00C85BAD"/>
    <w:rsid w:val="00C90B8E"/>
    <w:rsid w:val="00C90D53"/>
    <w:rsid w:val="00C92784"/>
    <w:rsid w:val="00C94B7A"/>
    <w:rsid w:val="00CA7579"/>
    <w:rsid w:val="00CA76CB"/>
    <w:rsid w:val="00CB3B08"/>
    <w:rsid w:val="00CB61D4"/>
    <w:rsid w:val="00CC09EA"/>
    <w:rsid w:val="00CD4D0E"/>
    <w:rsid w:val="00CD55DE"/>
    <w:rsid w:val="00CD5D65"/>
    <w:rsid w:val="00CE1B2A"/>
    <w:rsid w:val="00CE1BFA"/>
    <w:rsid w:val="00CE2DA1"/>
    <w:rsid w:val="00CE5991"/>
    <w:rsid w:val="00CE5F5C"/>
    <w:rsid w:val="00CF514C"/>
    <w:rsid w:val="00CF6194"/>
    <w:rsid w:val="00CF6C21"/>
    <w:rsid w:val="00CF7643"/>
    <w:rsid w:val="00D043CF"/>
    <w:rsid w:val="00D116EA"/>
    <w:rsid w:val="00D11F3A"/>
    <w:rsid w:val="00D1492C"/>
    <w:rsid w:val="00D203CB"/>
    <w:rsid w:val="00D2143A"/>
    <w:rsid w:val="00D2143B"/>
    <w:rsid w:val="00D22E34"/>
    <w:rsid w:val="00D23981"/>
    <w:rsid w:val="00D24318"/>
    <w:rsid w:val="00D25220"/>
    <w:rsid w:val="00D307C8"/>
    <w:rsid w:val="00D316AA"/>
    <w:rsid w:val="00D31F02"/>
    <w:rsid w:val="00D32B6F"/>
    <w:rsid w:val="00D32F4C"/>
    <w:rsid w:val="00D413CA"/>
    <w:rsid w:val="00D443BB"/>
    <w:rsid w:val="00D446AE"/>
    <w:rsid w:val="00D53FEB"/>
    <w:rsid w:val="00D542FE"/>
    <w:rsid w:val="00D54E27"/>
    <w:rsid w:val="00D55C3C"/>
    <w:rsid w:val="00D61DE5"/>
    <w:rsid w:val="00D64652"/>
    <w:rsid w:val="00D65788"/>
    <w:rsid w:val="00D661C8"/>
    <w:rsid w:val="00D6669F"/>
    <w:rsid w:val="00D7004E"/>
    <w:rsid w:val="00D70AD4"/>
    <w:rsid w:val="00D772E1"/>
    <w:rsid w:val="00D82336"/>
    <w:rsid w:val="00D8532C"/>
    <w:rsid w:val="00D925F6"/>
    <w:rsid w:val="00D937B5"/>
    <w:rsid w:val="00D9413E"/>
    <w:rsid w:val="00D9526A"/>
    <w:rsid w:val="00D95D61"/>
    <w:rsid w:val="00D969E0"/>
    <w:rsid w:val="00DA046C"/>
    <w:rsid w:val="00DA278C"/>
    <w:rsid w:val="00DA3AC5"/>
    <w:rsid w:val="00DA578D"/>
    <w:rsid w:val="00DA584D"/>
    <w:rsid w:val="00DA5FF8"/>
    <w:rsid w:val="00DB4A84"/>
    <w:rsid w:val="00DB50D2"/>
    <w:rsid w:val="00DB700D"/>
    <w:rsid w:val="00DC05C6"/>
    <w:rsid w:val="00DC0DA5"/>
    <w:rsid w:val="00DC0F52"/>
    <w:rsid w:val="00DC149C"/>
    <w:rsid w:val="00DC17F2"/>
    <w:rsid w:val="00DC3846"/>
    <w:rsid w:val="00DC6560"/>
    <w:rsid w:val="00DC6A39"/>
    <w:rsid w:val="00DD13DC"/>
    <w:rsid w:val="00DD25B4"/>
    <w:rsid w:val="00DD73DF"/>
    <w:rsid w:val="00DE2148"/>
    <w:rsid w:val="00DE41C9"/>
    <w:rsid w:val="00DE70B3"/>
    <w:rsid w:val="00DE7A05"/>
    <w:rsid w:val="00DF4697"/>
    <w:rsid w:val="00DF4BE6"/>
    <w:rsid w:val="00DF74A4"/>
    <w:rsid w:val="00DF7F1B"/>
    <w:rsid w:val="00E0158E"/>
    <w:rsid w:val="00E01E3B"/>
    <w:rsid w:val="00E04DF1"/>
    <w:rsid w:val="00E073AA"/>
    <w:rsid w:val="00E10157"/>
    <w:rsid w:val="00E10CD7"/>
    <w:rsid w:val="00E14ABC"/>
    <w:rsid w:val="00E16751"/>
    <w:rsid w:val="00E16854"/>
    <w:rsid w:val="00E21D7B"/>
    <w:rsid w:val="00E3206B"/>
    <w:rsid w:val="00E32181"/>
    <w:rsid w:val="00E32693"/>
    <w:rsid w:val="00E35410"/>
    <w:rsid w:val="00E35F79"/>
    <w:rsid w:val="00E37DE9"/>
    <w:rsid w:val="00E453AE"/>
    <w:rsid w:val="00E46379"/>
    <w:rsid w:val="00E46DF7"/>
    <w:rsid w:val="00E56C72"/>
    <w:rsid w:val="00E57EC9"/>
    <w:rsid w:val="00E602C2"/>
    <w:rsid w:val="00E6272A"/>
    <w:rsid w:val="00E6322D"/>
    <w:rsid w:val="00E65115"/>
    <w:rsid w:val="00E679E7"/>
    <w:rsid w:val="00E70F51"/>
    <w:rsid w:val="00E74505"/>
    <w:rsid w:val="00E7640C"/>
    <w:rsid w:val="00E8346C"/>
    <w:rsid w:val="00E8408B"/>
    <w:rsid w:val="00E854CE"/>
    <w:rsid w:val="00E86976"/>
    <w:rsid w:val="00E9026B"/>
    <w:rsid w:val="00E90363"/>
    <w:rsid w:val="00E954B3"/>
    <w:rsid w:val="00EA1356"/>
    <w:rsid w:val="00EA4431"/>
    <w:rsid w:val="00EA4E80"/>
    <w:rsid w:val="00EA5789"/>
    <w:rsid w:val="00EB4EF7"/>
    <w:rsid w:val="00EB5940"/>
    <w:rsid w:val="00EC218C"/>
    <w:rsid w:val="00EC3467"/>
    <w:rsid w:val="00EC4258"/>
    <w:rsid w:val="00EC5011"/>
    <w:rsid w:val="00EC6614"/>
    <w:rsid w:val="00ED446C"/>
    <w:rsid w:val="00ED576F"/>
    <w:rsid w:val="00EE0077"/>
    <w:rsid w:val="00EE42BD"/>
    <w:rsid w:val="00EF01E0"/>
    <w:rsid w:val="00EF0FB3"/>
    <w:rsid w:val="00EF1E61"/>
    <w:rsid w:val="00EF3036"/>
    <w:rsid w:val="00EF3503"/>
    <w:rsid w:val="00EF38A2"/>
    <w:rsid w:val="00EF3993"/>
    <w:rsid w:val="00F0298A"/>
    <w:rsid w:val="00F03589"/>
    <w:rsid w:val="00F06ACC"/>
    <w:rsid w:val="00F0783E"/>
    <w:rsid w:val="00F07F98"/>
    <w:rsid w:val="00F10E67"/>
    <w:rsid w:val="00F1121E"/>
    <w:rsid w:val="00F13425"/>
    <w:rsid w:val="00F141B3"/>
    <w:rsid w:val="00F14D11"/>
    <w:rsid w:val="00F24049"/>
    <w:rsid w:val="00F24BB0"/>
    <w:rsid w:val="00F24E2E"/>
    <w:rsid w:val="00F25730"/>
    <w:rsid w:val="00F25A31"/>
    <w:rsid w:val="00F26610"/>
    <w:rsid w:val="00F26F28"/>
    <w:rsid w:val="00F272A6"/>
    <w:rsid w:val="00F34F5A"/>
    <w:rsid w:val="00F37349"/>
    <w:rsid w:val="00F41E40"/>
    <w:rsid w:val="00F524A7"/>
    <w:rsid w:val="00F618B1"/>
    <w:rsid w:val="00F817DE"/>
    <w:rsid w:val="00F81876"/>
    <w:rsid w:val="00F82630"/>
    <w:rsid w:val="00F8467D"/>
    <w:rsid w:val="00F91F7A"/>
    <w:rsid w:val="00F93338"/>
    <w:rsid w:val="00FA181A"/>
    <w:rsid w:val="00FA39AB"/>
    <w:rsid w:val="00FA4CCF"/>
    <w:rsid w:val="00FA63FB"/>
    <w:rsid w:val="00FB01C4"/>
    <w:rsid w:val="00FB11F0"/>
    <w:rsid w:val="00FB4E54"/>
    <w:rsid w:val="00FB7424"/>
    <w:rsid w:val="00FC0A11"/>
    <w:rsid w:val="00FC0B26"/>
    <w:rsid w:val="00FD1835"/>
    <w:rsid w:val="00FE54CC"/>
    <w:rsid w:val="00FF128D"/>
    <w:rsid w:val="00FF5AEC"/>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0031"/>
  <w15:chartTrackingRefBased/>
  <w15:docId w15:val="{1C8C90C4-3003-4E43-B9C5-EF6143DC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F1"/>
    <w:rPr>
      <w:color w:val="0563C1" w:themeColor="hyperlink"/>
      <w:u w:val="single"/>
    </w:rPr>
  </w:style>
  <w:style w:type="character" w:styleId="UnresolvedMention">
    <w:name w:val="Unresolved Mention"/>
    <w:basedOn w:val="DefaultParagraphFont"/>
    <w:uiPriority w:val="99"/>
    <w:semiHidden/>
    <w:unhideWhenUsed/>
    <w:rsid w:val="004E66F1"/>
    <w:rPr>
      <w:color w:val="605E5C"/>
      <w:shd w:val="clear" w:color="auto" w:fill="E1DFDD"/>
    </w:rPr>
  </w:style>
  <w:style w:type="paragraph" w:styleId="ListParagraph">
    <w:name w:val="List Paragraph"/>
    <w:basedOn w:val="Normal"/>
    <w:uiPriority w:val="34"/>
    <w:qFormat/>
    <w:rsid w:val="00053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Gorman</dc:creator>
  <cp:keywords/>
  <dc:description/>
  <cp:lastModifiedBy>Paul Gorman</cp:lastModifiedBy>
  <cp:revision>23</cp:revision>
  <cp:lastPrinted>2023-08-08T16:04:00Z</cp:lastPrinted>
  <dcterms:created xsi:type="dcterms:W3CDTF">2023-09-30T15:34:00Z</dcterms:created>
  <dcterms:modified xsi:type="dcterms:W3CDTF">2023-10-06T02:34:00Z</dcterms:modified>
</cp:coreProperties>
</file>