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5235C" w14:textId="7416EBFB" w:rsidR="004230BC" w:rsidRDefault="00290C6B" w:rsidP="00790AA6">
      <w:pPr>
        <w:rPr>
          <w:rFonts w:ascii="Book Antiqua" w:hAnsi="Book Antiqua"/>
          <w:sz w:val="24"/>
          <w:szCs w:val="24"/>
        </w:rPr>
      </w:pPr>
      <w:r w:rsidRPr="000E51BC">
        <w:rPr>
          <w:rFonts w:ascii="Book Antiqua" w:hAnsi="Book Antiqua"/>
          <w:sz w:val="24"/>
          <w:szCs w:val="24"/>
        </w:rPr>
        <w:t xml:space="preserve">On </w:t>
      </w:r>
      <w:r w:rsidR="00017A55" w:rsidRPr="000E51BC">
        <w:rPr>
          <w:rFonts w:ascii="Book Antiqua" w:hAnsi="Book Antiqua"/>
          <w:sz w:val="24"/>
          <w:szCs w:val="24"/>
        </w:rPr>
        <w:t>Monday</w:t>
      </w:r>
      <w:r w:rsidR="00056E15">
        <w:rPr>
          <w:rFonts w:ascii="Book Antiqua" w:hAnsi="Book Antiqua"/>
          <w:sz w:val="24"/>
          <w:szCs w:val="24"/>
        </w:rPr>
        <w:t xml:space="preserve">, </w:t>
      </w:r>
      <w:r w:rsidR="00DE124C">
        <w:rPr>
          <w:rFonts w:ascii="Book Antiqua" w:hAnsi="Book Antiqua"/>
          <w:sz w:val="24"/>
          <w:szCs w:val="24"/>
        </w:rPr>
        <w:t xml:space="preserve">March </w:t>
      </w:r>
      <w:r w:rsidR="00E41717">
        <w:rPr>
          <w:rFonts w:ascii="Book Antiqua" w:hAnsi="Book Antiqua"/>
          <w:sz w:val="24"/>
          <w:szCs w:val="24"/>
        </w:rPr>
        <w:t>2</w:t>
      </w:r>
      <w:r w:rsidR="00DE124C">
        <w:rPr>
          <w:rFonts w:ascii="Book Antiqua" w:hAnsi="Book Antiqua"/>
          <w:sz w:val="24"/>
          <w:szCs w:val="24"/>
        </w:rPr>
        <w:t>5</w:t>
      </w:r>
      <w:r w:rsidR="003D330B">
        <w:rPr>
          <w:rFonts w:ascii="Book Antiqua" w:hAnsi="Book Antiqua"/>
          <w:sz w:val="24"/>
          <w:szCs w:val="24"/>
        </w:rPr>
        <w:t xml:space="preserve">, </w:t>
      </w:r>
      <w:r w:rsidR="002E57D2">
        <w:rPr>
          <w:rFonts w:ascii="Book Antiqua" w:hAnsi="Book Antiqua"/>
          <w:sz w:val="24"/>
          <w:szCs w:val="24"/>
        </w:rPr>
        <w:t xml:space="preserve">the </w:t>
      </w:r>
      <w:r w:rsidR="00D22E34" w:rsidRPr="000E51BC">
        <w:rPr>
          <w:rFonts w:ascii="Book Antiqua" w:hAnsi="Book Antiqua"/>
          <w:sz w:val="24"/>
          <w:szCs w:val="24"/>
        </w:rPr>
        <w:t xml:space="preserve">Breakfast Club </w:t>
      </w:r>
      <w:r w:rsidR="00790AA6">
        <w:rPr>
          <w:rFonts w:ascii="Book Antiqua" w:hAnsi="Book Antiqua"/>
          <w:sz w:val="24"/>
          <w:szCs w:val="24"/>
        </w:rPr>
        <w:t xml:space="preserve">met </w:t>
      </w:r>
      <w:r w:rsidR="002E57D2">
        <w:rPr>
          <w:rFonts w:ascii="Book Antiqua" w:hAnsi="Book Antiqua"/>
          <w:sz w:val="24"/>
          <w:szCs w:val="24"/>
        </w:rPr>
        <w:t>again</w:t>
      </w:r>
      <w:r w:rsidR="0028433C">
        <w:rPr>
          <w:rFonts w:ascii="Book Antiqua" w:hAnsi="Book Antiqua"/>
          <w:sz w:val="24"/>
          <w:szCs w:val="24"/>
        </w:rPr>
        <w:t xml:space="preserve">, </w:t>
      </w:r>
      <w:r w:rsidR="00DE124C">
        <w:rPr>
          <w:rFonts w:ascii="Book Antiqua" w:hAnsi="Book Antiqua"/>
          <w:sz w:val="24"/>
          <w:szCs w:val="24"/>
        </w:rPr>
        <w:t xml:space="preserve">for </w:t>
      </w:r>
      <w:r w:rsidR="004318BF">
        <w:rPr>
          <w:rFonts w:ascii="Book Antiqua" w:hAnsi="Book Antiqua"/>
          <w:sz w:val="24"/>
          <w:szCs w:val="24"/>
        </w:rPr>
        <w:t xml:space="preserve">another </w:t>
      </w:r>
      <w:r w:rsidR="00DE124C">
        <w:rPr>
          <w:rFonts w:ascii="Book Antiqua" w:hAnsi="Book Antiqua"/>
          <w:sz w:val="24"/>
          <w:szCs w:val="24"/>
        </w:rPr>
        <w:t xml:space="preserve">roundtable of </w:t>
      </w:r>
      <w:r w:rsidR="00E41717">
        <w:rPr>
          <w:rFonts w:ascii="Book Antiqua" w:hAnsi="Book Antiqua"/>
          <w:sz w:val="24"/>
          <w:szCs w:val="24"/>
        </w:rPr>
        <w:t xml:space="preserve">lively </w:t>
      </w:r>
      <w:r w:rsidR="00DE124C">
        <w:rPr>
          <w:rFonts w:ascii="Book Antiqua" w:hAnsi="Book Antiqua"/>
          <w:sz w:val="24"/>
          <w:szCs w:val="24"/>
        </w:rPr>
        <w:t>and interesting discussion</w:t>
      </w:r>
      <w:r w:rsidR="00E41717">
        <w:rPr>
          <w:rFonts w:ascii="Book Antiqua" w:hAnsi="Book Antiqua"/>
          <w:sz w:val="24"/>
          <w:szCs w:val="24"/>
        </w:rPr>
        <w:t xml:space="preserve">.  </w:t>
      </w:r>
      <w:r w:rsidR="00B854F4">
        <w:rPr>
          <w:rFonts w:ascii="Book Antiqua" w:hAnsi="Book Antiqua"/>
          <w:sz w:val="24"/>
          <w:szCs w:val="24"/>
        </w:rPr>
        <w:t xml:space="preserve">A </w:t>
      </w:r>
      <w:r w:rsidR="00E41717">
        <w:rPr>
          <w:rFonts w:ascii="Book Antiqua" w:hAnsi="Book Antiqua"/>
          <w:sz w:val="24"/>
          <w:szCs w:val="24"/>
        </w:rPr>
        <w:t xml:space="preserve">new </w:t>
      </w:r>
      <w:r w:rsidR="00DE124C">
        <w:rPr>
          <w:rFonts w:ascii="Book Antiqua" w:hAnsi="Book Antiqua"/>
          <w:sz w:val="24"/>
          <w:szCs w:val="24"/>
        </w:rPr>
        <w:t xml:space="preserve">and corrected </w:t>
      </w:r>
      <w:r w:rsidR="00E41717">
        <w:rPr>
          <w:rFonts w:ascii="Book Antiqua" w:hAnsi="Book Antiqua"/>
          <w:sz w:val="24"/>
          <w:szCs w:val="24"/>
        </w:rPr>
        <w:t>portfolio (</w:t>
      </w:r>
      <w:r w:rsidR="00B854F4">
        <w:rPr>
          <w:rFonts w:ascii="Book Antiqua" w:hAnsi="Book Antiqua"/>
          <w:sz w:val="24"/>
          <w:szCs w:val="24"/>
        </w:rPr>
        <w:t>our 44</w:t>
      </w:r>
      <w:r w:rsidR="00B854F4" w:rsidRPr="00B854F4">
        <w:rPr>
          <w:rFonts w:ascii="Book Antiqua" w:hAnsi="Book Antiqua"/>
          <w:sz w:val="24"/>
          <w:szCs w:val="24"/>
          <w:vertAlign w:val="superscript"/>
        </w:rPr>
        <w:t>th</w:t>
      </w:r>
      <w:r w:rsidR="00B854F4">
        <w:rPr>
          <w:rFonts w:ascii="Book Antiqua" w:hAnsi="Book Antiqua"/>
          <w:sz w:val="24"/>
          <w:szCs w:val="24"/>
        </w:rPr>
        <w:t xml:space="preserve">) </w:t>
      </w:r>
      <w:r w:rsidR="00DE124C">
        <w:rPr>
          <w:rFonts w:ascii="Book Antiqua" w:hAnsi="Book Antiqua"/>
          <w:sz w:val="24"/>
          <w:szCs w:val="24"/>
        </w:rPr>
        <w:t xml:space="preserve">and the pending close </w:t>
      </w:r>
      <w:r w:rsidR="002A1871">
        <w:rPr>
          <w:rFonts w:ascii="Book Antiqua" w:hAnsi="Book Antiqua"/>
          <w:sz w:val="24"/>
          <w:szCs w:val="24"/>
        </w:rPr>
        <w:t xml:space="preserve">of the year’s </w:t>
      </w:r>
      <w:r w:rsidR="00DE124C">
        <w:rPr>
          <w:rFonts w:ascii="Book Antiqua" w:hAnsi="Book Antiqua"/>
          <w:sz w:val="24"/>
          <w:szCs w:val="24"/>
        </w:rPr>
        <w:t xml:space="preserve">first quarter </w:t>
      </w:r>
      <w:r w:rsidR="00B854F4">
        <w:rPr>
          <w:rFonts w:ascii="Book Antiqua" w:hAnsi="Book Antiqua"/>
          <w:sz w:val="24"/>
          <w:szCs w:val="24"/>
        </w:rPr>
        <w:t xml:space="preserve">were </w:t>
      </w:r>
      <w:r w:rsidR="00DE124C">
        <w:rPr>
          <w:rFonts w:ascii="Book Antiqua" w:hAnsi="Book Antiqua"/>
          <w:sz w:val="24"/>
          <w:szCs w:val="24"/>
        </w:rPr>
        <w:t xml:space="preserve">topics </w:t>
      </w:r>
      <w:r w:rsidR="00966A70">
        <w:rPr>
          <w:rFonts w:ascii="Book Antiqua" w:hAnsi="Book Antiqua"/>
          <w:sz w:val="24"/>
          <w:szCs w:val="24"/>
        </w:rPr>
        <w:t>of interest</w:t>
      </w:r>
      <w:r w:rsidR="00B854F4">
        <w:rPr>
          <w:rFonts w:ascii="Book Antiqua" w:hAnsi="Book Antiqua"/>
          <w:sz w:val="24"/>
          <w:szCs w:val="24"/>
        </w:rPr>
        <w:t xml:space="preserve">.  But </w:t>
      </w:r>
      <w:r w:rsidR="00DE124C">
        <w:rPr>
          <w:rFonts w:ascii="Book Antiqua" w:hAnsi="Book Antiqua"/>
          <w:sz w:val="24"/>
          <w:szCs w:val="24"/>
        </w:rPr>
        <w:t>first things first</w:t>
      </w:r>
      <w:r w:rsidR="00B854F4">
        <w:rPr>
          <w:rFonts w:ascii="Book Antiqua" w:hAnsi="Book Antiqua"/>
          <w:sz w:val="24"/>
          <w:szCs w:val="24"/>
        </w:rPr>
        <w:t xml:space="preserve">, </w:t>
      </w:r>
      <w:r w:rsidR="00991AF1">
        <w:rPr>
          <w:rFonts w:ascii="Book Antiqua" w:hAnsi="Book Antiqua"/>
          <w:sz w:val="24"/>
          <w:szCs w:val="24"/>
        </w:rPr>
        <w:t xml:space="preserve">the trivia challenge for the month </w:t>
      </w:r>
      <w:r w:rsidR="00967563">
        <w:rPr>
          <w:rFonts w:ascii="Book Antiqua" w:hAnsi="Book Antiqua"/>
          <w:sz w:val="24"/>
          <w:szCs w:val="24"/>
        </w:rPr>
        <w:t xml:space="preserve">was presented to the group.  </w:t>
      </w:r>
      <w:r w:rsidR="00DE124C">
        <w:rPr>
          <w:rFonts w:ascii="Book Antiqua" w:hAnsi="Book Antiqua"/>
          <w:sz w:val="24"/>
          <w:szCs w:val="24"/>
        </w:rPr>
        <w:t xml:space="preserve">  </w:t>
      </w:r>
      <w:r w:rsidR="00B854F4">
        <w:rPr>
          <w:rFonts w:ascii="Book Antiqua" w:hAnsi="Book Antiqua"/>
          <w:sz w:val="24"/>
          <w:szCs w:val="24"/>
        </w:rPr>
        <w:t xml:space="preserve">  </w:t>
      </w:r>
      <w:r w:rsidR="00610A0A">
        <w:rPr>
          <w:rFonts w:ascii="Book Antiqua" w:hAnsi="Book Antiqua"/>
          <w:sz w:val="24"/>
          <w:szCs w:val="24"/>
        </w:rPr>
        <w:t xml:space="preserve">  </w:t>
      </w:r>
      <w:r w:rsidR="00991AF1">
        <w:rPr>
          <w:rFonts w:ascii="Book Antiqua" w:hAnsi="Book Antiqua"/>
          <w:sz w:val="24"/>
          <w:szCs w:val="24"/>
        </w:rPr>
        <w:t xml:space="preserve">    </w:t>
      </w:r>
      <w:r w:rsidR="004230BC">
        <w:rPr>
          <w:rFonts w:ascii="Book Antiqua" w:hAnsi="Book Antiqua"/>
          <w:sz w:val="24"/>
          <w:szCs w:val="24"/>
        </w:rPr>
        <w:t xml:space="preserve">  </w:t>
      </w:r>
    </w:p>
    <w:p w14:paraId="1A27A78F" w14:textId="5142B737" w:rsidR="0028433C" w:rsidRPr="00A161B2" w:rsidRDefault="004A2275" w:rsidP="0028433C">
      <w:pPr>
        <w:rPr>
          <w:rFonts w:ascii="Book Antiqua" w:hAnsi="Book Antiqua"/>
          <w:sz w:val="24"/>
          <w:szCs w:val="24"/>
        </w:rPr>
      </w:pPr>
      <w:r w:rsidRPr="00060247">
        <w:rPr>
          <w:rFonts w:ascii="Book Antiqua" w:hAnsi="Book Antiqua"/>
          <w:b/>
          <w:bCs/>
          <w:sz w:val="24"/>
          <w:szCs w:val="24"/>
        </w:rPr>
        <w:t>Trivia</w:t>
      </w:r>
      <w:r>
        <w:rPr>
          <w:rFonts w:ascii="Book Antiqua" w:hAnsi="Book Antiqua"/>
          <w:sz w:val="24"/>
          <w:szCs w:val="24"/>
        </w:rPr>
        <w:t xml:space="preserve">. </w:t>
      </w:r>
      <w:r w:rsidRPr="0028433C">
        <w:rPr>
          <w:rFonts w:ascii="Book Antiqua" w:hAnsi="Book Antiqua"/>
          <w:sz w:val="24"/>
          <w:szCs w:val="24"/>
        </w:rPr>
        <w:t xml:space="preserve"> </w:t>
      </w:r>
      <w:r w:rsidR="00D50CE6" w:rsidRPr="00D50CE6">
        <w:rPr>
          <w:rFonts w:ascii="Book Antiqua" w:hAnsi="Book Antiqua"/>
          <w:sz w:val="24"/>
          <w:szCs w:val="24"/>
        </w:rPr>
        <w:t xml:space="preserve">There is nothing so constant as change.  </w:t>
      </w:r>
      <w:r w:rsidR="00D50CE6" w:rsidRPr="00D50CE6">
        <w:rPr>
          <w:rFonts w:ascii="Book Antiqua" w:hAnsi="Book Antiqua"/>
          <w:b/>
          <w:bCs/>
          <w:sz w:val="24"/>
          <w:szCs w:val="24"/>
        </w:rPr>
        <w:t xml:space="preserve">(1)  After a disastrous year in 2023, when its stock price fell more than </w:t>
      </w:r>
      <w:r w:rsidR="00966A70">
        <w:rPr>
          <w:rFonts w:ascii="Book Antiqua" w:hAnsi="Book Antiqua"/>
          <w:b/>
          <w:bCs/>
          <w:sz w:val="24"/>
          <w:szCs w:val="24"/>
        </w:rPr>
        <w:t>3</w:t>
      </w:r>
      <w:r w:rsidR="00D50CE6" w:rsidRPr="00D50CE6">
        <w:rPr>
          <w:rFonts w:ascii="Book Antiqua" w:hAnsi="Book Antiqua"/>
          <w:b/>
          <w:bCs/>
          <w:sz w:val="24"/>
          <w:szCs w:val="24"/>
        </w:rPr>
        <w:t>0%, Walgreen’s Boots Alliance (WBA) was removed from the Dow Jones Industrial Index.  What stock was added to the index to replace WBA?</w:t>
      </w:r>
      <w:r w:rsidR="00D50CE6" w:rsidRPr="00D50CE6">
        <w:rPr>
          <w:rFonts w:ascii="Book Antiqua" w:hAnsi="Book Antiqua"/>
          <w:sz w:val="24"/>
          <w:szCs w:val="24"/>
        </w:rPr>
        <w:t xml:space="preserve">  </w:t>
      </w:r>
      <w:r w:rsidR="00D50CE6">
        <w:rPr>
          <w:rFonts w:ascii="Book Antiqua" w:hAnsi="Book Antiqua"/>
          <w:sz w:val="24"/>
          <w:szCs w:val="24"/>
        </w:rPr>
        <w:t xml:space="preserve">The stock chosen to replace WBA was Amazon (AMZN).  The argument made for this choice </w:t>
      </w:r>
      <w:r w:rsidR="00B44349">
        <w:rPr>
          <w:rFonts w:ascii="Book Antiqua" w:hAnsi="Book Antiqua"/>
          <w:sz w:val="24"/>
          <w:szCs w:val="24"/>
        </w:rPr>
        <w:t>was</w:t>
      </w:r>
      <w:r w:rsidR="00D50CE6">
        <w:rPr>
          <w:rFonts w:ascii="Book Antiqua" w:hAnsi="Book Antiqua"/>
          <w:sz w:val="24"/>
          <w:szCs w:val="24"/>
        </w:rPr>
        <w:t xml:space="preserve"> that AMZN increases the in</w:t>
      </w:r>
      <w:r w:rsidR="00B44349">
        <w:rPr>
          <w:rFonts w:ascii="Book Antiqua" w:hAnsi="Book Antiqua"/>
          <w:sz w:val="24"/>
          <w:szCs w:val="24"/>
        </w:rPr>
        <w:t>d</w:t>
      </w:r>
      <w:r w:rsidR="00D50CE6">
        <w:rPr>
          <w:rFonts w:ascii="Book Antiqua" w:hAnsi="Book Antiqua"/>
          <w:sz w:val="24"/>
          <w:szCs w:val="24"/>
        </w:rPr>
        <w:t xml:space="preserve">ex exposure to “… consumer retail and other business.”  </w:t>
      </w:r>
      <w:r w:rsidR="00D50CE6" w:rsidRPr="00D50CE6">
        <w:rPr>
          <w:rFonts w:ascii="Book Antiqua" w:hAnsi="Book Antiqua"/>
          <w:sz w:val="24"/>
          <w:szCs w:val="24"/>
        </w:rPr>
        <w:t>(2)</w:t>
      </w:r>
      <w:r w:rsidR="00D50CE6">
        <w:rPr>
          <w:rFonts w:ascii="Book Antiqua" w:hAnsi="Book Antiqua"/>
          <w:sz w:val="24"/>
          <w:szCs w:val="24"/>
        </w:rPr>
        <w:t xml:space="preserve">  </w:t>
      </w:r>
      <w:r w:rsidR="00D50CE6" w:rsidRPr="00D50CE6">
        <w:rPr>
          <w:rFonts w:ascii="Book Antiqua" w:hAnsi="Book Antiqua"/>
          <w:b/>
          <w:bCs/>
          <w:sz w:val="24"/>
          <w:szCs w:val="24"/>
        </w:rPr>
        <w:t>Walgreen’s tenure in the index was relatively short lived.  Can you recall when WBA was added to the index?</w:t>
      </w:r>
      <w:r w:rsidR="00D50CE6" w:rsidRPr="00D50CE6">
        <w:rPr>
          <w:rFonts w:ascii="Book Antiqua" w:hAnsi="Book Antiqua"/>
          <w:sz w:val="24"/>
          <w:szCs w:val="24"/>
        </w:rPr>
        <w:t xml:space="preserve">  </w:t>
      </w:r>
      <w:r w:rsidR="000E475F">
        <w:rPr>
          <w:rFonts w:ascii="Book Antiqua" w:hAnsi="Book Antiqua"/>
          <w:sz w:val="24"/>
          <w:szCs w:val="24"/>
        </w:rPr>
        <w:t xml:space="preserve">Walgreen was added to the DOW in June, 2018.  </w:t>
      </w:r>
      <w:r w:rsidR="00D50CE6" w:rsidRPr="00D50CE6">
        <w:rPr>
          <w:rFonts w:ascii="Book Antiqua" w:hAnsi="Book Antiqua"/>
          <w:sz w:val="24"/>
          <w:szCs w:val="24"/>
        </w:rPr>
        <w:t xml:space="preserve">(3)  </w:t>
      </w:r>
      <w:r w:rsidR="00D50CE6" w:rsidRPr="000E475F">
        <w:rPr>
          <w:rFonts w:ascii="Book Antiqua" w:hAnsi="Book Antiqua"/>
          <w:b/>
          <w:bCs/>
          <w:sz w:val="24"/>
          <w:szCs w:val="24"/>
        </w:rPr>
        <w:t>And what stock did Walgreen’s replace in the index?</w:t>
      </w:r>
      <w:r w:rsidR="00D50CE6" w:rsidRPr="00D50CE6">
        <w:rPr>
          <w:rFonts w:ascii="Book Antiqua" w:hAnsi="Book Antiqua"/>
          <w:sz w:val="24"/>
          <w:szCs w:val="24"/>
        </w:rPr>
        <w:t xml:space="preserve">  </w:t>
      </w:r>
      <w:r w:rsidR="000E475F">
        <w:rPr>
          <w:rFonts w:ascii="Book Antiqua" w:hAnsi="Book Antiqua"/>
          <w:sz w:val="24"/>
          <w:szCs w:val="24"/>
        </w:rPr>
        <w:t xml:space="preserve">WBA replaced GE in the index.  </w:t>
      </w:r>
      <w:r w:rsidR="00D50CE6" w:rsidRPr="00D50CE6">
        <w:rPr>
          <w:rFonts w:ascii="Book Antiqua" w:hAnsi="Book Antiqua"/>
          <w:sz w:val="24"/>
          <w:szCs w:val="24"/>
        </w:rPr>
        <w:t xml:space="preserve">(4)  </w:t>
      </w:r>
      <w:r w:rsidR="00D50CE6" w:rsidRPr="000E475F">
        <w:rPr>
          <w:rFonts w:ascii="Book Antiqua" w:hAnsi="Book Antiqua"/>
          <w:b/>
          <w:bCs/>
          <w:sz w:val="24"/>
          <w:szCs w:val="24"/>
        </w:rPr>
        <w:t>What was the nostalgic significance of the stock WBA replaced?</w:t>
      </w:r>
      <w:r w:rsidR="00D50CE6" w:rsidRPr="00D50CE6">
        <w:rPr>
          <w:rFonts w:ascii="Book Antiqua" w:hAnsi="Book Antiqua"/>
          <w:sz w:val="24"/>
          <w:szCs w:val="24"/>
        </w:rPr>
        <w:t xml:space="preserve">  </w:t>
      </w:r>
      <w:r w:rsidR="000E475F">
        <w:rPr>
          <w:rFonts w:ascii="Book Antiqua" w:hAnsi="Book Antiqua"/>
          <w:sz w:val="24"/>
          <w:szCs w:val="24"/>
        </w:rPr>
        <w:t xml:space="preserve">There was nostalgic significance to this move … GE was the last company still present in the index since it was introduced in 1896.  Over the years, buggy whip manufacturers </w:t>
      </w:r>
      <w:r w:rsidR="007E762E">
        <w:rPr>
          <w:rFonts w:ascii="Book Antiqua" w:hAnsi="Book Antiqua"/>
          <w:sz w:val="24"/>
          <w:szCs w:val="24"/>
        </w:rPr>
        <w:t>(</w:t>
      </w:r>
      <w:proofErr w:type="spellStart"/>
      <w:r w:rsidR="007E762E">
        <w:rPr>
          <w:rFonts w:ascii="Book Antiqua" w:hAnsi="Book Antiqua"/>
          <w:sz w:val="24"/>
          <w:szCs w:val="24"/>
        </w:rPr>
        <w:t>eg.</w:t>
      </w:r>
      <w:proofErr w:type="spellEnd"/>
      <w:r w:rsidR="007E762E">
        <w:rPr>
          <w:rFonts w:ascii="Book Antiqua" w:hAnsi="Book Antiqua"/>
          <w:sz w:val="24"/>
          <w:szCs w:val="24"/>
        </w:rPr>
        <w:t xml:space="preserve"> US Leather) </w:t>
      </w:r>
      <w:r w:rsidR="000E475F">
        <w:rPr>
          <w:rFonts w:ascii="Book Antiqua" w:hAnsi="Book Antiqua"/>
          <w:sz w:val="24"/>
          <w:szCs w:val="24"/>
        </w:rPr>
        <w:t xml:space="preserve">were replaced.  </w:t>
      </w:r>
      <w:r w:rsidR="007E762E">
        <w:rPr>
          <w:rFonts w:ascii="Book Antiqua" w:hAnsi="Book Antiqua"/>
          <w:sz w:val="24"/>
          <w:szCs w:val="24"/>
        </w:rPr>
        <w:t xml:space="preserve"> </w:t>
      </w:r>
      <w:r w:rsidR="00D50CE6" w:rsidRPr="00D50CE6">
        <w:rPr>
          <w:rFonts w:ascii="Book Antiqua" w:hAnsi="Book Antiqua"/>
          <w:sz w:val="24"/>
          <w:szCs w:val="24"/>
        </w:rPr>
        <w:t xml:space="preserve">(5)  </w:t>
      </w:r>
      <w:r w:rsidR="00D50CE6" w:rsidRPr="00B44349">
        <w:rPr>
          <w:rFonts w:ascii="Book Antiqua" w:hAnsi="Book Antiqua"/>
          <w:b/>
          <w:bCs/>
          <w:sz w:val="24"/>
          <w:szCs w:val="24"/>
        </w:rPr>
        <w:t>Bonus.  What did Walmart (WMT) just do?</w:t>
      </w:r>
      <w:r w:rsidR="00B44349">
        <w:rPr>
          <w:rFonts w:ascii="Book Antiqua" w:hAnsi="Book Antiqua"/>
          <w:sz w:val="24"/>
          <w:szCs w:val="24"/>
        </w:rPr>
        <w:t xml:space="preserve">  On </w:t>
      </w:r>
      <w:r w:rsidR="00886ABC">
        <w:rPr>
          <w:rFonts w:ascii="Book Antiqua" w:hAnsi="Book Antiqua"/>
          <w:sz w:val="24"/>
          <w:szCs w:val="24"/>
        </w:rPr>
        <w:t xml:space="preserve">February 26, </w:t>
      </w:r>
      <w:r w:rsidR="00B44349">
        <w:rPr>
          <w:rFonts w:ascii="Book Antiqua" w:hAnsi="Book Antiqua"/>
          <w:sz w:val="24"/>
          <w:szCs w:val="24"/>
        </w:rPr>
        <w:t xml:space="preserve">Walmart split, 3:1.  </w:t>
      </w:r>
    </w:p>
    <w:p w14:paraId="1342E562" w14:textId="44E584F1" w:rsidR="00A8006D" w:rsidRDefault="0038105C" w:rsidP="004A2275">
      <w:pPr>
        <w:rPr>
          <w:rFonts w:ascii="Book Antiqua" w:hAnsi="Book Antiqua"/>
          <w:sz w:val="24"/>
          <w:szCs w:val="24"/>
        </w:rPr>
      </w:pPr>
      <w:r w:rsidRPr="0038105C">
        <w:rPr>
          <w:rFonts w:ascii="Book Antiqua" w:hAnsi="Book Antiqua"/>
          <w:b/>
          <w:bCs/>
          <w:sz w:val="24"/>
          <w:szCs w:val="24"/>
        </w:rPr>
        <w:t>Po</w:t>
      </w:r>
      <w:r w:rsidR="000D6280" w:rsidRPr="0038105C">
        <w:rPr>
          <w:rFonts w:ascii="Book Antiqua" w:hAnsi="Book Antiqua"/>
          <w:b/>
          <w:bCs/>
          <w:sz w:val="24"/>
          <w:szCs w:val="24"/>
        </w:rPr>
        <w:t>rtfolio</w:t>
      </w:r>
      <w:r w:rsidR="000D6280" w:rsidRPr="00C24C46">
        <w:rPr>
          <w:rFonts w:ascii="Book Antiqua" w:hAnsi="Book Antiqua"/>
          <w:b/>
          <w:bCs/>
          <w:sz w:val="24"/>
          <w:szCs w:val="24"/>
        </w:rPr>
        <w:t xml:space="preserve"> Review.</w:t>
      </w:r>
      <w:r w:rsidR="000D6280">
        <w:rPr>
          <w:rFonts w:ascii="Book Antiqua" w:hAnsi="Book Antiqua"/>
          <w:sz w:val="24"/>
          <w:szCs w:val="24"/>
        </w:rPr>
        <w:t xml:space="preserve">  </w:t>
      </w:r>
      <w:r w:rsidR="004508C1">
        <w:rPr>
          <w:rFonts w:ascii="Book Antiqua" w:hAnsi="Book Antiqua"/>
          <w:sz w:val="24"/>
          <w:szCs w:val="24"/>
        </w:rPr>
        <w:t>Portfolio 43</w:t>
      </w:r>
      <w:r w:rsidR="005D5FC5">
        <w:rPr>
          <w:rFonts w:ascii="Book Antiqua" w:hAnsi="Book Antiqua"/>
          <w:sz w:val="24"/>
          <w:szCs w:val="24"/>
        </w:rPr>
        <w:t xml:space="preserve"> keeps rolling along.  We are reminded this portfolio – just a short time ago (end of November) - was</w:t>
      </w:r>
      <w:r w:rsidR="00277908">
        <w:rPr>
          <w:rFonts w:ascii="Book Antiqua" w:hAnsi="Book Antiqua"/>
          <w:sz w:val="24"/>
          <w:szCs w:val="24"/>
        </w:rPr>
        <w:t xml:space="preserve"> still negative</w:t>
      </w:r>
      <w:r w:rsidR="005D5FC5">
        <w:rPr>
          <w:rFonts w:ascii="Book Antiqua" w:hAnsi="Book Antiqua"/>
          <w:sz w:val="24"/>
          <w:szCs w:val="24"/>
        </w:rPr>
        <w:t xml:space="preserve"> and trailed each of the three indices.  Yet here we are in March and the portfolio is just cruising along.  Portfolio return has grown to 24.8% and now outperforms the indices.  The DOW stands at 14.4%, the S&amp;P 500 at 16.2% and NASDAQ at 16.4% returns.  As the portfolio tilts toward tech,</w:t>
      </w:r>
      <w:r w:rsidR="007A44BE">
        <w:rPr>
          <w:rFonts w:ascii="Book Antiqua" w:hAnsi="Book Antiqua"/>
          <w:sz w:val="24"/>
          <w:szCs w:val="24"/>
        </w:rPr>
        <w:t xml:space="preserve"> it is the Occam’s Razor answer.  </w:t>
      </w:r>
      <w:r w:rsidR="00FA6EBE">
        <w:rPr>
          <w:rFonts w:ascii="Book Antiqua" w:hAnsi="Book Antiqua"/>
          <w:sz w:val="24"/>
          <w:szCs w:val="24"/>
        </w:rPr>
        <w:t>Leading this portfolio is Frank C’s selection of Nvidia (NVDA)</w:t>
      </w:r>
      <w:r w:rsidR="00733E98">
        <w:rPr>
          <w:rFonts w:ascii="Book Antiqua" w:hAnsi="Book Antiqua"/>
          <w:sz w:val="24"/>
          <w:szCs w:val="24"/>
        </w:rPr>
        <w:t xml:space="preserve"> at </w:t>
      </w:r>
      <w:r w:rsidR="007A44BE">
        <w:rPr>
          <w:rFonts w:ascii="Book Antiqua" w:hAnsi="Book Antiqua"/>
          <w:sz w:val="24"/>
          <w:szCs w:val="24"/>
        </w:rPr>
        <w:t>106.8</w:t>
      </w:r>
      <w:r w:rsidR="00733E98">
        <w:rPr>
          <w:rFonts w:ascii="Book Antiqua" w:hAnsi="Book Antiqua"/>
          <w:sz w:val="24"/>
          <w:szCs w:val="24"/>
        </w:rPr>
        <w:t>% return</w:t>
      </w:r>
      <w:r w:rsidR="007A44BE">
        <w:rPr>
          <w:rFonts w:ascii="Book Antiqua" w:hAnsi="Book Antiqua"/>
          <w:sz w:val="24"/>
          <w:szCs w:val="24"/>
        </w:rPr>
        <w:t xml:space="preserve">, a result hardly surprising </w:t>
      </w:r>
      <w:r w:rsidR="00FA6EBE">
        <w:rPr>
          <w:rFonts w:ascii="Book Antiqua" w:hAnsi="Book Antiqua"/>
          <w:sz w:val="24"/>
          <w:szCs w:val="24"/>
        </w:rPr>
        <w:t>to anyone</w:t>
      </w:r>
      <w:r w:rsidR="004318BF">
        <w:rPr>
          <w:rFonts w:ascii="Book Antiqua" w:hAnsi="Book Antiqua"/>
          <w:sz w:val="24"/>
          <w:szCs w:val="24"/>
        </w:rPr>
        <w:t xml:space="preserve"> following the “Magnificent Seven.”  </w:t>
      </w:r>
      <w:r w:rsidR="00FF4DEB">
        <w:rPr>
          <w:rFonts w:ascii="Book Antiqua" w:hAnsi="Book Antiqua"/>
          <w:sz w:val="24"/>
          <w:szCs w:val="24"/>
        </w:rPr>
        <w:t xml:space="preserve">Mention is also made of the following trio </w:t>
      </w:r>
      <w:r w:rsidR="004318BF">
        <w:rPr>
          <w:rFonts w:ascii="Book Antiqua" w:hAnsi="Book Antiqua"/>
          <w:sz w:val="24"/>
          <w:szCs w:val="24"/>
        </w:rPr>
        <w:t xml:space="preserve">of stocks, each returning </w:t>
      </w:r>
      <w:r w:rsidR="00966A70">
        <w:rPr>
          <w:rFonts w:ascii="Book Antiqua" w:hAnsi="Book Antiqua"/>
          <w:sz w:val="24"/>
          <w:szCs w:val="24"/>
        </w:rPr>
        <w:t>up</w:t>
      </w:r>
      <w:r w:rsidR="004318BF">
        <w:rPr>
          <w:rFonts w:ascii="Book Antiqua" w:hAnsi="Book Antiqua"/>
          <w:sz w:val="24"/>
          <w:szCs w:val="24"/>
        </w:rPr>
        <w:t xml:space="preserve">ward of </w:t>
      </w:r>
      <w:r w:rsidR="007A44BE">
        <w:rPr>
          <w:rFonts w:ascii="Book Antiqua" w:hAnsi="Book Antiqua"/>
          <w:sz w:val="24"/>
          <w:szCs w:val="24"/>
        </w:rPr>
        <w:t>7</w:t>
      </w:r>
      <w:r w:rsidR="004318BF">
        <w:rPr>
          <w:rFonts w:ascii="Book Antiqua" w:hAnsi="Book Antiqua"/>
          <w:sz w:val="24"/>
          <w:szCs w:val="24"/>
        </w:rPr>
        <w:t>0%.</w:t>
      </w:r>
      <w:r w:rsidR="007A44BE">
        <w:rPr>
          <w:rFonts w:ascii="Book Antiqua" w:hAnsi="Book Antiqua"/>
          <w:sz w:val="24"/>
          <w:szCs w:val="24"/>
        </w:rPr>
        <w:t xml:space="preserve">  Terry B’s Quick Logic (QUIK)</w:t>
      </w:r>
      <w:r w:rsidR="004318BF">
        <w:rPr>
          <w:rFonts w:ascii="Book Antiqua" w:hAnsi="Book Antiqua"/>
          <w:sz w:val="24"/>
          <w:szCs w:val="24"/>
        </w:rPr>
        <w:t xml:space="preserve"> </w:t>
      </w:r>
      <w:r w:rsidR="007A44BE">
        <w:rPr>
          <w:rFonts w:ascii="Book Antiqua" w:hAnsi="Book Antiqua"/>
          <w:sz w:val="24"/>
          <w:szCs w:val="24"/>
        </w:rPr>
        <w:t xml:space="preserve">has returned 83.3%, </w:t>
      </w:r>
      <w:r w:rsidR="004318BF">
        <w:rPr>
          <w:rFonts w:ascii="Book Antiqua" w:hAnsi="Book Antiqua"/>
          <w:sz w:val="24"/>
          <w:szCs w:val="24"/>
        </w:rPr>
        <w:t xml:space="preserve">Thomas R’s elf Beauty (ELF) </w:t>
      </w:r>
      <w:r w:rsidR="007A44BE">
        <w:rPr>
          <w:rFonts w:ascii="Book Antiqua" w:hAnsi="Book Antiqua"/>
          <w:sz w:val="24"/>
          <w:szCs w:val="24"/>
        </w:rPr>
        <w:t>sits at 77.9</w:t>
      </w:r>
      <w:r w:rsidR="004318BF">
        <w:rPr>
          <w:rFonts w:ascii="Book Antiqua" w:hAnsi="Book Antiqua"/>
          <w:sz w:val="24"/>
          <w:szCs w:val="24"/>
        </w:rPr>
        <w:t xml:space="preserve">% return, and </w:t>
      </w:r>
      <w:r w:rsidR="007A44BE">
        <w:rPr>
          <w:rFonts w:ascii="Book Antiqua" w:hAnsi="Book Antiqua"/>
          <w:sz w:val="24"/>
          <w:szCs w:val="24"/>
        </w:rPr>
        <w:t xml:space="preserve">Sandy G’s Micron Technology </w:t>
      </w:r>
      <w:r w:rsidR="00886ABC">
        <w:rPr>
          <w:rFonts w:ascii="Book Antiqua" w:hAnsi="Book Antiqua"/>
          <w:sz w:val="24"/>
          <w:szCs w:val="24"/>
        </w:rPr>
        <w:t xml:space="preserve">(MU) </w:t>
      </w:r>
      <w:r w:rsidR="004318BF">
        <w:rPr>
          <w:rFonts w:ascii="Book Antiqua" w:hAnsi="Book Antiqua"/>
          <w:sz w:val="24"/>
          <w:szCs w:val="24"/>
        </w:rPr>
        <w:t>is</w:t>
      </w:r>
      <w:r w:rsidR="00FF4DEB">
        <w:rPr>
          <w:rFonts w:ascii="Book Antiqua" w:hAnsi="Book Antiqua"/>
          <w:sz w:val="24"/>
          <w:szCs w:val="24"/>
        </w:rPr>
        <w:t xml:space="preserve"> returning 72.4%.  Perhaps most impressive is </w:t>
      </w:r>
      <w:r w:rsidR="00886ABC">
        <w:rPr>
          <w:rFonts w:ascii="Book Antiqua" w:hAnsi="Book Antiqua"/>
          <w:sz w:val="24"/>
          <w:szCs w:val="24"/>
        </w:rPr>
        <w:t xml:space="preserve">the fact that </w:t>
      </w:r>
      <w:r w:rsidR="00FF4DEB">
        <w:rPr>
          <w:rFonts w:ascii="Book Antiqua" w:hAnsi="Book Antiqua"/>
          <w:sz w:val="24"/>
          <w:szCs w:val="24"/>
        </w:rPr>
        <w:t xml:space="preserve">over half portfolio entries deliver a return greater than 33.3%.  Once again, we </w:t>
      </w:r>
      <w:r w:rsidR="00967563">
        <w:rPr>
          <w:rFonts w:ascii="Book Antiqua" w:hAnsi="Book Antiqua"/>
          <w:sz w:val="24"/>
          <w:szCs w:val="24"/>
        </w:rPr>
        <w:t xml:space="preserve">salute </w:t>
      </w:r>
      <w:r w:rsidR="00FF4DEB">
        <w:rPr>
          <w:rFonts w:ascii="Book Antiqua" w:hAnsi="Book Antiqua"/>
          <w:sz w:val="24"/>
          <w:szCs w:val="24"/>
        </w:rPr>
        <w:t xml:space="preserve">the market-beating </w:t>
      </w:r>
      <w:r w:rsidR="004E18B4">
        <w:rPr>
          <w:rFonts w:ascii="Book Antiqua" w:hAnsi="Book Antiqua"/>
          <w:sz w:val="24"/>
          <w:szCs w:val="24"/>
        </w:rPr>
        <w:t xml:space="preserve">performance </w:t>
      </w:r>
      <w:r w:rsidR="00FF4DEB">
        <w:rPr>
          <w:rFonts w:ascii="Book Antiqua" w:hAnsi="Book Antiqua"/>
          <w:sz w:val="24"/>
          <w:szCs w:val="24"/>
        </w:rPr>
        <w:t xml:space="preserve">of the Breakfast Club.  </w:t>
      </w:r>
      <w:r w:rsidR="00966A70">
        <w:rPr>
          <w:rFonts w:ascii="Book Antiqua" w:hAnsi="Book Antiqua"/>
          <w:sz w:val="24"/>
          <w:szCs w:val="24"/>
        </w:rPr>
        <w:t>When the portfolio ends in June, we</w:t>
      </w:r>
      <w:r w:rsidR="00674D33">
        <w:rPr>
          <w:rFonts w:ascii="Book Antiqua" w:hAnsi="Book Antiqua"/>
          <w:sz w:val="24"/>
          <w:szCs w:val="24"/>
        </w:rPr>
        <w:t xml:space="preserve"> are hopeful our outperformance continues </w:t>
      </w:r>
      <w:r w:rsidR="00886ABC">
        <w:rPr>
          <w:rFonts w:ascii="Book Antiqua" w:hAnsi="Book Antiqua"/>
          <w:sz w:val="24"/>
          <w:szCs w:val="24"/>
        </w:rPr>
        <w:t xml:space="preserve">over this </w:t>
      </w:r>
      <w:r w:rsidR="00967563">
        <w:rPr>
          <w:rFonts w:ascii="Book Antiqua" w:hAnsi="Book Antiqua"/>
          <w:sz w:val="24"/>
          <w:szCs w:val="24"/>
        </w:rPr>
        <w:t xml:space="preserve">upcoming </w:t>
      </w:r>
      <w:r w:rsidR="00886ABC">
        <w:rPr>
          <w:rFonts w:ascii="Book Antiqua" w:hAnsi="Book Antiqua"/>
          <w:sz w:val="24"/>
          <w:szCs w:val="24"/>
        </w:rPr>
        <w:t>quarter.</w:t>
      </w:r>
      <w:r w:rsidR="00966A70">
        <w:rPr>
          <w:rFonts w:ascii="Book Antiqua" w:hAnsi="Book Antiqua"/>
          <w:sz w:val="24"/>
          <w:szCs w:val="24"/>
        </w:rPr>
        <w:t xml:space="preserve">  Bragging rights are at stake.</w:t>
      </w:r>
      <w:r w:rsidR="00674D33">
        <w:rPr>
          <w:rFonts w:ascii="Book Antiqua" w:hAnsi="Book Antiqua"/>
          <w:sz w:val="24"/>
          <w:szCs w:val="24"/>
        </w:rPr>
        <w:t xml:space="preserve">  </w:t>
      </w:r>
      <w:r w:rsidR="002D6F58">
        <w:rPr>
          <w:rFonts w:ascii="Book Antiqua" w:hAnsi="Book Antiqua"/>
          <w:sz w:val="24"/>
          <w:szCs w:val="24"/>
        </w:rPr>
        <w:t xml:space="preserve">  </w:t>
      </w:r>
      <w:r w:rsidR="00FA6EBE">
        <w:rPr>
          <w:rFonts w:ascii="Book Antiqua" w:hAnsi="Book Antiqua"/>
          <w:sz w:val="24"/>
          <w:szCs w:val="24"/>
        </w:rPr>
        <w:t xml:space="preserve">  </w:t>
      </w:r>
      <w:r w:rsidR="00277908">
        <w:rPr>
          <w:rFonts w:ascii="Book Antiqua" w:hAnsi="Book Antiqua"/>
          <w:sz w:val="24"/>
          <w:szCs w:val="24"/>
        </w:rPr>
        <w:t xml:space="preserve">  </w:t>
      </w:r>
      <w:r w:rsidR="00F52648">
        <w:rPr>
          <w:rFonts w:ascii="Book Antiqua" w:hAnsi="Book Antiqua"/>
          <w:sz w:val="24"/>
          <w:szCs w:val="24"/>
        </w:rPr>
        <w:t xml:space="preserve"> </w:t>
      </w:r>
      <w:r w:rsidR="00C130F2">
        <w:rPr>
          <w:rFonts w:ascii="Book Antiqua" w:hAnsi="Book Antiqua"/>
          <w:sz w:val="24"/>
          <w:szCs w:val="24"/>
        </w:rPr>
        <w:t xml:space="preserve">  </w:t>
      </w:r>
      <w:r w:rsidR="00A8006D">
        <w:rPr>
          <w:rFonts w:ascii="Book Antiqua" w:hAnsi="Book Antiqua"/>
          <w:sz w:val="24"/>
          <w:szCs w:val="24"/>
        </w:rPr>
        <w:t xml:space="preserve">  </w:t>
      </w:r>
    </w:p>
    <w:p w14:paraId="6404E7D3" w14:textId="7450DB14" w:rsidR="00D31F02" w:rsidRDefault="004D46D6" w:rsidP="004A227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Portfolio 44</w:t>
      </w:r>
      <w:r w:rsidR="00674D33">
        <w:rPr>
          <w:rFonts w:ascii="Book Antiqua" w:hAnsi="Book Antiqua"/>
          <w:sz w:val="24"/>
          <w:szCs w:val="24"/>
        </w:rPr>
        <w:t xml:space="preserve">.  “The first shall be last.”  In scripture and the market, a truism.  Frank C, with his choice of NVDA, leads and is first in Portfolio 43.  Frank C with his choice of Tesla (TSLA) in Portfolio 44, </w:t>
      </w:r>
      <w:r w:rsidR="00D967FB">
        <w:rPr>
          <w:rFonts w:ascii="Book Antiqua" w:hAnsi="Book Antiqua"/>
          <w:sz w:val="24"/>
          <w:szCs w:val="24"/>
        </w:rPr>
        <w:t xml:space="preserve">trails and is last.  This may very well be a “transitory” </w:t>
      </w:r>
      <w:r w:rsidR="001B0EBE">
        <w:rPr>
          <w:rFonts w:ascii="Book Antiqua" w:hAnsi="Book Antiqua"/>
          <w:sz w:val="24"/>
          <w:szCs w:val="24"/>
        </w:rPr>
        <w:t>result</w:t>
      </w:r>
      <w:r w:rsidR="00D967FB">
        <w:rPr>
          <w:rFonts w:ascii="Book Antiqua" w:hAnsi="Book Antiqua"/>
          <w:sz w:val="24"/>
          <w:szCs w:val="24"/>
        </w:rPr>
        <w:t xml:space="preserve">, </w:t>
      </w:r>
      <w:r w:rsidR="001B0EBE">
        <w:rPr>
          <w:rFonts w:ascii="Book Antiqua" w:hAnsi="Book Antiqua"/>
          <w:sz w:val="24"/>
          <w:szCs w:val="24"/>
        </w:rPr>
        <w:t xml:space="preserve">after all, </w:t>
      </w:r>
      <w:r w:rsidR="00D967FB">
        <w:rPr>
          <w:rFonts w:ascii="Book Antiqua" w:hAnsi="Book Antiqua"/>
          <w:sz w:val="24"/>
          <w:szCs w:val="24"/>
        </w:rPr>
        <w:t xml:space="preserve">we have nine months yet to run.  </w:t>
      </w:r>
      <w:r w:rsidR="001B0EBE">
        <w:rPr>
          <w:rFonts w:ascii="Book Antiqua" w:hAnsi="Book Antiqua"/>
          <w:sz w:val="24"/>
          <w:szCs w:val="24"/>
        </w:rPr>
        <w:t>A</w:t>
      </w:r>
      <w:r w:rsidR="00967563">
        <w:rPr>
          <w:rFonts w:ascii="Book Antiqua" w:hAnsi="Book Antiqua"/>
          <w:sz w:val="24"/>
          <w:szCs w:val="24"/>
        </w:rPr>
        <w:t>lso</w:t>
      </w:r>
      <w:r w:rsidR="001B0EBE">
        <w:rPr>
          <w:rFonts w:ascii="Book Antiqua" w:hAnsi="Book Antiqua"/>
          <w:sz w:val="24"/>
          <w:szCs w:val="24"/>
        </w:rPr>
        <w:t xml:space="preserve"> </w:t>
      </w:r>
      <w:r w:rsidR="00886ABC">
        <w:rPr>
          <w:rFonts w:ascii="Book Antiqua" w:hAnsi="Book Antiqua"/>
          <w:sz w:val="24"/>
          <w:szCs w:val="24"/>
        </w:rPr>
        <w:t xml:space="preserve">… </w:t>
      </w:r>
      <w:r w:rsidR="001B0EBE">
        <w:rPr>
          <w:rFonts w:ascii="Book Antiqua" w:hAnsi="Book Antiqua"/>
          <w:sz w:val="24"/>
          <w:szCs w:val="24"/>
        </w:rPr>
        <w:t>i</w:t>
      </w:r>
      <w:r w:rsidR="00D967FB">
        <w:rPr>
          <w:rFonts w:ascii="Book Antiqua" w:hAnsi="Book Antiqua"/>
          <w:sz w:val="24"/>
          <w:szCs w:val="24"/>
        </w:rPr>
        <w:t>s it wise to bet against Elon Musk?</w:t>
      </w:r>
      <w:r w:rsidR="00F55D19">
        <w:rPr>
          <w:rFonts w:ascii="Book Antiqua" w:hAnsi="Book Antiqua"/>
          <w:sz w:val="24"/>
          <w:szCs w:val="24"/>
        </w:rPr>
        <w:t xml:space="preserve">  </w:t>
      </w:r>
      <w:r w:rsidR="001B0EBE">
        <w:rPr>
          <w:rFonts w:ascii="Book Antiqua" w:hAnsi="Book Antiqua"/>
          <w:sz w:val="24"/>
          <w:szCs w:val="24"/>
        </w:rPr>
        <w:t xml:space="preserve">Overall, the portfolio is finding its way.   Since January 19, the portfolio has returned 5.5%, compared against 4.3% for the DOW, 8.1% for the S&amp;P 500, and 7.3% for </w:t>
      </w:r>
      <w:r w:rsidR="001B0EBE">
        <w:rPr>
          <w:rFonts w:ascii="Book Antiqua" w:hAnsi="Book Antiqua"/>
          <w:sz w:val="24"/>
          <w:szCs w:val="24"/>
        </w:rPr>
        <w:lastRenderedPageBreak/>
        <w:t xml:space="preserve">NASDAQ.  In </w:t>
      </w:r>
      <w:r w:rsidR="00967563">
        <w:rPr>
          <w:rFonts w:ascii="Book Antiqua" w:hAnsi="Book Antiqua"/>
          <w:sz w:val="24"/>
          <w:szCs w:val="24"/>
        </w:rPr>
        <w:t>a departure from Portfolio 43</w:t>
      </w:r>
      <w:r w:rsidR="001B0EBE">
        <w:rPr>
          <w:rFonts w:ascii="Book Antiqua" w:hAnsi="Book Antiqua"/>
          <w:sz w:val="24"/>
          <w:szCs w:val="24"/>
        </w:rPr>
        <w:t>, th</w:t>
      </w:r>
      <w:r w:rsidR="00967563">
        <w:rPr>
          <w:rFonts w:ascii="Book Antiqua" w:hAnsi="Book Antiqua"/>
          <w:sz w:val="24"/>
          <w:szCs w:val="24"/>
        </w:rPr>
        <w:t>is</w:t>
      </w:r>
      <w:r w:rsidR="001B0EBE">
        <w:rPr>
          <w:rFonts w:ascii="Book Antiqua" w:hAnsi="Book Antiqua"/>
          <w:sz w:val="24"/>
          <w:szCs w:val="24"/>
        </w:rPr>
        <w:t xml:space="preserve"> portfolio is led by Thomas R’s </w:t>
      </w:r>
      <w:r w:rsidR="00967563">
        <w:rPr>
          <w:rFonts w:ascii="Book Antiqua" w:hAnsi="Book Antiqua"/>
          <w:sz w:val="24"/>
          <w:szCs w:val="24"/>
        </w:rPr>
        <w:t xml:space="preserve">selection </w:t>
      </w:r>
      <w:r w:rsidR="001B0EBE">
        <w:rPr>
          <w:rFonts w:ascii="Book Antiqua" w:hAnsi="Book Antiqua"/>
          <w:sz w:val="24"/>
          <w:szCs w:val="24"/>
        </w:rPr>
        <w:t>of Abercrombie&amp; Fitch (ANF), which has returned 33.5% to date.  Also providing healthy returns are Cathy G’s American Eagle Outfitters (AEO) at 25.8% and Sandy G’s American Express</w:t>
      </w:r>
      <w:r w:rsidR="00067BBA">
        <w:rPr>
          <w:rFonts w:ascii="Book Antiqua" w:hAnsi="Book Antiqua"/>
          <w:sz w:val="24"/>
          <w:szCs w:val="24"/>
        </w:rPr>
        <w:t xml:space="preserve"> </w:t>
      </w:r>
      <w:r w:rsidR="001B0EBE">
        <w:rPr>
          <w:rFonts w:ascii="Book Antiqua" w:hAnsi="Book Antiqua"/>
          <w:sz w:val="24"/>
          <w:szCs w:val="24"/>
        </w:rPr>
        <w:t xml:space="preserve">(AXP) at 23.4%.  These </w:t>
      </w:r>
      <w:r w:rsidR="00FD0E46">
        <w:rPr>
          <w:rFonts w:ascii="Book Antiqua" w:hAnsi="Book Antiqua"/>
          <w:sz w:val="24"/>
          <w:szCs w:val="24"/>
        </w:rPr>
        <w:t xml:space="preserve">leaders </w:t>
      </w:r>
      <w:r w:rsidR="001B0EBE">
        <w:rPr>
          <w:rFonts w:ascii="Book Antiqua" w:hAnsi="Book Antiqua"/>
          <w:sz w:val="24"/>
          <w:szCs w:val="24"/>
        </w:rPr>
        <w:t xml:space="preserve">are hardly </w:t>
      </w:r>
      <w:r w:rsidR="000651F5">
        <w:rPr>
          <w:rFonts w:ascii="Book Antiqua" w:hAnsi="Book Antiqua"/>
          <w:sz w:val="24"/>
          <w:szCs w:val="24"/>
        </w:rPr>
        <w:t xml:space="preserve">stalwarts of </w:t>
      </w:r>
      <w:r w:rsidR="001B0EBE">
        <w:rPr>
          <w:rFonts w:ascii="Book Antiqua" w:hAnsi="Book Antiqua"/>
          <w:sz w:val="24"/>
          <w:szCs w:val="24"/>
        </w:rPr>
        <w:t xml:space="preserve">tech, </w:t>
      </w:r>
      <w:r w:rsidR="00FA4A95">
        <w:rPr>
          <w:rFonts w:ascii="Book Antiqua" w:hAnsi="Book Antiqua"/>
          <w:sz w:val="24"/>
          <w:szCs w:val="24"/>
        </w:rPr>
        <w:t xml:space="preserve">the </w:t>
      </w:r>
      <w:r w:rsidR="001B0EBE">
        <w:rPr>
          <w:rFonts w:ascii="Book Antiqua" w:hAnsi="Book Antiqua"/>
          <w:sz w:val="24"/>
          <w:szCs w:val="24"/>
        </w:rPr>
        <w:t xml:space="preserve">sector </w:t>
      </w:r>
      <w:r w:rsidR="00FA4A95">
        <w:rPr>
          <w:rFonts w:ascii="Book Antiqua" w:hAnsi="Book Antiqua"/>
          <w:sz w:val="24"/>
          <w:szCs w:val="24"/>
        </w:rPr>
        <w:t xml:space="preserve">which </w:t>
      </w:r>
      <w:r w:rsidR="001B0EBE">
        <w:rPr>
          <w:rFonts w:ascii="Book Antiqua" w:hAnsi="Book Antiqua"/>
          <w:sz w:val="24"/>
          <w:szCs w:val="24"/>
        </w:rPr>
        <w:t xml:space="preserve">again dominates the selections of the portfolio.  </w:t>
      </w:r>
      <w:r w:rsidR="000651F5">
        <w:rPr>
          <w:rFonts w:ascii="Book Antiqua" w:hAnsi="Book Antiqua"/>
          <w:sz w:val="24"/>
          <w:szCs w:val="24"/>
        </w:rPr>
        <w:t xml:space="preserve">When our </w:t>
      </w:r>
      <w:r w:rsidR="00067BBA">
        <w:rPr>
          <w:rFonts w:ascii="Book Antiqua" w:hAnsi="Book Antiqua"/>
          <w:sz w:val="24"/>
          <w:szCs w:val="24"/>
        </w:rPr>
        <w:t>April meeting (the 29</w:t>
      </w:r>
      <w:r w:rsidR="00067BBA" w:rsidRPr="00067BBA">
        <w:rPr>
          <w:rFonts w:ascii="Book Antiqua" w:hAnsi="Book Antiqua"/>
          <w:sz w:val="24"/>
          <w:szCs w:val="24"/>
          <w:vertAlign w:val="superscript"/>
        </w:rPr>
        <w:t>th</w:t>
      </w:r>
      <w:r w:rsidR="00067BBA">
        <w:rPr>
          <w:rFonts w:ascii="Book Antiqua" w:hAnsi="Book Antiqua"/>
          <w:sz w:val="24"/>
          <w:szCs w:val="24"/>
        </w:rPr>
        <w:t>)</w:t>
      </w:r>
      <w:r w:rsidR="000651F5">
        <w:rPr>
          <w:rFonts w:ascii="Book Antiqua" w:hAnsi="Book Antiqua"/>
          <w:sz w:val="24"/>
          <w:szCs w:val="24"/>
        </w:rPr>
        <w:t xml:space="preserve"> takes place</w:t>
      </w:r>
      <w:r w:rsidR="00067BBA">
        <w:rPr>
          <w:rFonts w:ascii="Book Antiqua" w:hAnsi="Book Antiqua"/>
          <w:sz w:val="24"/>
          <w:szCs w:val="24"/>
        </w:rPr>
        <w:t>, we sh</w:t>
      </w:r>
      <w:r w:rsidR="000651F5">
        <w:rPr>
          <w:rFonts w:ascii="Book Antiqua" w:hAnsi="Book Antiqua"/>
          <w:sz w:val="24"/>
          <w:szCs w:val="24"/>
        </w:rPr>
        <w:t xml:space="preserve">ould </w:t>
      </w:r>
      <w:r w:rsidR="00067BBA">
        <w:rPr>
          <w:rFonts w:ascii="Book Antiqua" w:hAnsi="Book Antiqua"/>
          <w:sz w:val="24"/>
          <w:szCs w:val="24"/>
        </w:rPr>
        <w:t>have a better idea of the a</w:t>
      </w:r>
      <w:r w:rsidR="00F41ABF">
        <w:rPr>
          <w:rFonts w:ascii="Book Antiqua" w:hAnsi="Book Antiqua"/>
          <w:sz w:val="24"/>
          <w:szCs w:val="24"/>
        </w:rPr>
        <w:t>rc</w:t>
      </w:r>
      <w:r w:rsidR="00067BBA">
        <w:rPr>
          <w:rFonts w:ascii="Book Antiqua" w:hAnsi="Book Antiqua"/>
          <w:sz w:val="24"/>
          <w:szCs w:val="24"/>
        </w:rPr>
        <w:t xml:space="preserve"> </w:t>
      </w:r>
      <w:r w:rsidR="000651F5">
        <w:rPr>
          <w:rFonts w:ascii="Book Antiqua" w:hAnsi="Book Antiqua"/>
          <w:sz w:val="24"/>
          <w:szCs w:val="24"/>
        </w:rPr>
        <w:t xml:space="preserve">the portfolio </w:t>
      </w:r>
      <w:r w:rsidR="00067BBA">
        <w:rPr>
          <w:rFonts w:ascii="Book Antiqua" w:hAnsi="Book Antiqua"/>
          <w:sz w:val="24"/>
          <w:szCs w:val="24"/>
        </w:rPr>
        <w:t xml:space="preserve">will take.  </w:t>
      </w:r>
      <w:r w:rsidR="00F55D19">
        <w:rPr>
          <w:rFonts w:ascii="Book Antiqua" w:hAnsi="Book Antiqua"/>
          <w:sz w:val="24"/>
          <w:szCs w:val="24"/>
        </w:rPr>
        <w:t xml:space="preserve"> </w:t>
      </w:r>
      <w:r w:rsidR="00206F92">
        <w:rPr>
          <w:rFonts w:ascii="Book Antiqua" w:hAnsi="Book Antiqua"/>
          <w:sz w:val="24"/>
          <w:szCs w:val="24"/>
        </w:rPr>
        <w:t xml:space="preserve">  </w:t>
      </w:r>
      <w:r w:rsidR="003137FD">
        <w:rPr>
          <w:rFonts w:ascii="Book Antiqua" w:hAnsi="Book Antiqua"/>
          <w:sz w:val="24"/>
          <w:szCs w:val="24"/>
        </w:rPr>
        <w:t xml:space="preserve">  </w:t>
      </w:r>
      <w:r w:rsidR="00E831B4">
        <w:rPr>
          <w:rFonts w:ascii="Book Antiqua" w:hAnsi="Book Antiqua"/>
          <w:sz w:val="24"/>
          <w:szCs w:val="24"/>
        </w:rPr>
        <w:t xml:space="preserve">  </w:t>
      </w:r>
      <w:r>
        <w:rPr>
          <w:rFonts w:ascii="Book Antiqua" w:hAnsi="Book Antiqua"/>
          <w:sz w:val="24"/>
          <w:szCs w:val="24"/>
        </w:rPr>
        <w:t xml:space="preserve">  </w:t>
      </w:r>
      <w:r w:rsidR="00E831B4">
        <w:rPr>
          <w:rFonts w:ascii="Book Antiqua" w:hAnsi="Book Antiqua"/>
          <w:sz w:val="24"/>
          <w:szCs w:val="24"/>
        </w:rPr>
        <w:t xml:space="preserve"> </w:t>
      </w:r>
      <w:r w:rsidR="00557C95">
        <w:rPr>
          <w:rFonts w:ascii="Book Antiqua" w:hAnsi="Book Antiqua"/>
          <w:sz w:val="24"/>
          <w:szCs w:val="24"/>
        </w:rPr>
        <w:t xml:space="preserve">  </w:t>
      </w:r>
      <w:r w:rsidR="00CC470E">
        <w:rPr>
          <w:rFonts w:ascii="Book Antiqua" w:hAnsi="Book Antiqua"/>
          <w:sz w:val="24"/>
          <w:szCs w:val="24"/>
        </w:rPr>
        <w:t xml:space="preserve">  </w:t>
      </w:r>
      <w:r w:rsidR="00AA78FD">
        <w:rPr>
          <w:rFonts w:ascii="Book Antiqua" w:hAnsi="Book Antiqua"/>
          <w:sz w:val="24"/>
          <w:szCs w:val="24"/>
        </w:rPr>
        <w:t xml:space="preserve">  </w:t>
      </w:r>
      <w:r w:rsidR="001D2A25">
        <w:rPr>
          <w:rFonts w:ascii="Book Antiqua" w:hAnsi="Book Antiqua"/>
          <w:sz w:val="24"/>
          <w:szCs w:val="24"/>
        </w:rPr>
        <w:t xml:space="preserve"> </w:t>
      </w:r>
    </w:p>
    <w:p w14:paraId="74114DDC" w14:textId="4F8B17A1" w:rsidR="00350E84" w:rsidRDefault="00D64652" w:rsidP="00CF7643">
      <w:pPr>
        <w:rPr>
          <w:rFonts w:ascii="Book Antiqua" w:hAnsi="Book Antiqua"/>
          <w:sz w:val="24"/>
          <w:szCs w:val="24"/>
        </w:rPr>
      </w:pPr>
      <w:r w:rsidRPr="00D64652">
        <w:rPr>
          <w:rFonts w:ascii="Book Antiqua" w:hAnsi="Book Antiqua"/>
          <w:b/>
          <w:bCs/>
          <w:sz w:val="24"/>
          <w:szCs w:val="24"/>
        </w:rPr>
        <w:t>Handouts</w:t>
      </w:r>
      <w:r>
        <w:rPr>
          <w:rFonts w:ascii="Book Antiqua" w:hAnsi="Book Antiqua"/>
          <w:sz w:val="24"/>
          <w:szCs w:val="24"/>
        </w:rPr>
        <w:t xml:space="preserve">.  </w:t>
      </w:r>
      <w:r w:rsidR="00EC4258">
        <w:rPr>
          <w:rFonts w:ascii="Book Antiqua" w:hAnsi="Book Antiqua"/>
          <w:sz w:val="24"/>
          <w:szCs w:val="24"/>
        </w:rPr>
        <w:t xml:space="preserve">Discussion of </w:t>
      </w:r>
      <w:r w:rsidR="00845B1C">
        <w:rPr>
          <w:rFonts w:ascii="Book Antiqua" w:hAnsi="Book Antiqua"/>
          <w:sz w:val="24"/>
          <w:szCs w:val="24"/>
        </w:rPr>
        <w:t xml:space="preserve">several </w:t>
      </w:r>
      <w:r w:rsidR="00EC4258">
        <w:rPr>
          <w:rFonts w:ascii="Book Antiqua" w:hAnsi="Book Antiqua"/>
          <w:sz w:val="24"/>
          <w:szCs w:val="24"/>
        </w:rPr>
        <w:t xml:space="preserve">handouts </w:t>
      </w:r>
      <w:r w:rsidR="00845B1C">
        <w:rPr>
          <w:rFonts w:ascii="Book Antiqua" w:hAnsi="Book Antiqua"/>
          <w:sz w:val="24"/>
          <w:szCs w:val="24"/>
        </w:rPr>
        <w:t xml:space="preserve">followed, and these proved to be of some interest to all.  Paul G’s handout </w:t>
      </w:r>
      <w:r w:rsidR="00966A70">
        <w:rPr>
          <w:rFonts w:ascii="Book Antiqua" w:hAnsi="Book Antiqua"/>
          <w:sz w:val="24"/>
          <w:szCs w:val="24"/>
        </w:rPr>
        <w:t xml:space="preserve">was </w:t>
      </w:r>
      <w:r w:rsidR="00845B1C">
        <w:rPr>
          <w:rFonts w:ascii="Book Antiqua" w:hAnsi="Book Antiqua"/>
          <w:sz w:val="24"/>
          <w:szCs w:val="24"/>
        </w:rPr>
        <w:t xml:space="preserve">a ranked ordering of the </w:t>
      </w:r>
      <w:r w:rsidR="00FF6434">
        <w:rPr>
          <w:rFonts w:ascii="Book Antiqua" w:hAnsi="Book Antiqua"/>
          <w:sz w:val="24"/>
          <w:szCs w:val="24"/>
        </w:rPr>
        <w:t>D</w:t>
      </w:r>
      <w:r w:rsidR="00845B1C">
        <w:rPr>
          <w:rFonts w:ascii="Book Antiqua" w:hAnsi="Book Antiqua"/>
          <w:sz w:val="24"/>
          <w:szCs w:val="24"/>
        </w:rPr>
        <w:t xml:space="preserve">ividend </w:t>
      </w:r>
      <w:r w:rsidR="00FF6434">
        <w:rPr>
          <w:rFonts w:ascii="Book Antiqua" w:hAnsi="Book Antiqua"/>
          <w:sz w:val="24"/>
          <w:szCs w:val="24"/>
        </w:rPr>
        <w:t>A</w:t>
      </w:r>
      <w:r w:rsidR="00845B1C">
        <w:rPr>
          <w:rFonts w:ascii="Book Antiqua" w:hAnsi="Book Antiqua"/>
          <w:sz w:val="24"/>
          <w:szCs w:val="24"/>
        </w:rPr>
        <w:t>ristocrats.  The aristocrats are those stocks of the S&amp;P 500 which have raised their dividend each year for a minimum of twenty-five years.  Ranking criteria were the profitability (quality)</w:t>
      </w:r>
      <w:r w:rsidR="00FF6434">
        <w:rPr>
          <w:rFonts w:ascii="Book Antiqua" w:hAnsi="Book Antiqua"/>
          <w:sz w:val="24"/>
          <w:szCs w:val="24"/>
        </w:rPr>
        <w:t xml:space="preserve"> of the stock</w:t>
      </w:r>
      <w:r w:rsidR="00845B1C">
        <w:rPr>
          <w:rFonts w:ascii="Book Antiqua" w:hAnsi="Book Antiqua"/>
          <w:sz w:val="24"/>
          <w:szCs w:val="24"/>
        </w:rPr>
        <w:t xml:space="preserve">, </w:t>
      </w:r>
      <w:r w:rsidR="00FF6434">
        <w:rPr>
          <w:rFonts w:ascii="Book Antiqua" w:hAnsi="Book Antiqua"/>
          <w:sz w:val="24"/>
          <w:szCs w:val="24"/>
        </w:rPr>
        <w:t xml:space="preserve">its </w:t>
      </w:r>
      <w:r w:rsidR="00845B1C">
        <w:rPr>
          <w:rFonts w:ascii="Book Antiqua" w:hAnsi="Book Antiqua"/>
          <w:sz w:val="24"/>
          <w:szCs w:val="24"/>
        </w:rPr>
        <w:t xml:space="preserve">value (Price/Book Value), and price momentum </w:t>
      </w:r>
      <w:r w:rsidR="008512ED">
        <w:rPr>
          <w:rFonts w:ascii="Book Antiqua" w:hAnsi="Book Antiqua"/>
          <w:sz w:val="24"/>
          <w:szCs w:val="24"/>
        </w:rPr>
        <w:t>(52 weeks)</w:t>
      </w:r>
      <w:r w:rsidR="00845B1C">
        <w:rPr>
          <w:rFonts w:ascii="Book Antiqua" w:hAnsi="Book Antiqua"/>
          <w:sz w:val="24"/>
          <w:szCs w:val="24"/>
        </w:rPr>
        <w:t xml:space="preserve">.  Financial stocks </w:t>
      </w:r>
      <w:r w:rsidR="00FF6434">
        <w:rPr>
          <w:rFonts w:ascii="Book Antiqua" w:hAnsi="Book Antiqua"/>
          <w:sz w:val="24"/>
          <w:szCs w:val="24"/>
        </w:rPr>
        <w:t xml:space="preserve">of the aristocrats </w:t>
      </w:r>
      <w:r w:rsidR="00845B1C">
        <w:rPr>
          <w:rFonts w:ascii="Book Antiqua" w:hAnsi="Book Antiqua"/>
          <w:sz w:val="24"/>
          <w:szCs w:val="24"/>
        </w:rPr>
        <w:t>were excluded, owing to the differing valuation of these firms’ assets</w:t>
      </w:r>
      <w:r w:rsidR="00FA4A95">
        <w:rPr>
          <w:rFonts w:ascii="Book Antiqua" w:hAnsi="Book Antiqua"/>
          <w:sz w:val="24"/>
          <w:szCs w:val="24"/>
        </w:rPr>
        <w:t xml:space="preserve"> and the subsequent effect on profitability score</w:t>
      </w:r>
      <w:r w:rsidR="00F41ABF">
        <w:rPr>
          <w:rFonts w:ascii="Book Antiqua" w:hAnsi="Book Antiqua"/>
          <w:sz w:val="24"/>
          <w:szCs w:val="24"/>
        </w:rPr>
        <w:t>s</w:t>
      </w:r>
      <w:r w:rsidR="00FA4A95">
        <w:rPr>
          <w:rFonts w:ascii="Book Antiqua" w:hAnsi="Book Antiqua"/>
          <w:sz w:val="24"/>
          <w:szCs w:val="24"/>
        </w:rPr>
        <w:t>.  F</w:t>
      </w:r>
      <w:r w:rsidR="008512ED">
        <w:rPr>
          <w:rFonts w:ascii="Book Antiqua" w:hAnsi="Book Antiqua"/>
          <w:sz w:val="24"/>
          <w:szCs w:val="24"/>
        </w:rPr>
        <w:t xml:space="preserve">ifty-seven </w:t>
      </w:r>
      <w:r w:rsidR="00FF6434">
        <w:rPr>
          <w:rFonts w:ascii="Book Antiqua" w:hAnsi="Book Antiqua"/>
          <w:sz w:val="24"/>
          <w:szCs w:val="24"/>
        </w:rPr>
        <w:t>a</w:t>
      </w:r>
      <w:r w:rsidR="008512ED">
        <w:rPr>
          <w:rFonts w:ascii="Book Antiqua" w:hAnsi="Book Antiqua"/>
          <w:sz w:val="24"/>
          <w:szCs w:val="24"/>
        </w:rPr>
        <w:t>ristocrats were ranked.</w:t>
      </w:r>
      <w:r w:rsidR="00FF6434">
        <w:rPr>
          <w:rFonts w:ascii="Book Antiqua" w:hAnsi="Book Antiqua"/>
          <w:sz w:val="24"/>
          <w:szCs w:val="24"/>
        </w:rPr>
        <w:t xml:space="preserve">  The ranking is useful</w:t>
      </w:r>
      <w:r w:rsidR="00966A70">
        <w:rPr>
          <w:rFonts w:ascii="Book Antiqua" w:hAnsi="Book Antiqua"/>
          <w:sz w:val="24"/>
          <w:szCs w:val="24"/>
        </w:rPr>
        <w:t xml:space="preserve">, especially in buy decisions, </w:t>
      </w:r>
      <w:r w:rsidR="00FF6434">
        <w:rPr>
          <w:rFonts w:ascii="Book Antiqua" w:hAnsi="Book Antiqua"/>
          <w:sz w:val="24"/>
          <w:szCs w:val="24"/>
        </w:rPr>
        <w:t xml:space="preserve">because it alerts the investor to those </w:t>
      </w:r>
      <w:r w:rsidR="00513341">
        <w:rPr>
          <w:rFonts w:ascii="Book Antiqua" w:hAnsi="Book Antiqua"/>
          <w:sz w:val="24"/>
          <w:szCs w:val="24"/>
        </w:rPr>
        <w:t>high-quality</w:t>
      </w:r>
      <w:r w:rsidR="00FF6434">
        <w:rPr>
          <w:rFonts w:ascii="Book Antiqua" w:hAnsi="Book Antiqua"/>
          <w:sz w:val="24"/>
          <w:szCs w:val="24"/>
        </w:rPr>
        <w:t xml:space="preserve"> stocks which are al</w:t>
      </w:r>
      <w:r w:rsidR="00025524">
        <w:rPr>
          <w:rFonts w:ascii="Book Antiqua" w:hAnsi="Book Antiqua"/>
          <w:sz w:val="24"/>
          <w:szCs w:val="24"/>
        </w:rPr>
        <w:t xml:space="preserve">ready </w:t>
      </w:r>
      <w:r w:rsidR="00FF6434">
        <w:rPr>
          <w:rFonts w:ascii="Book Antiqua" w:hAnsi="Book Antiqua"/>
          <w:sz w:val="24"/>
          <w:szCs w:val="24"/>
        </w:rPr>
        <w:t xml:space="preserve">fully valued.  It is these stocks which Peter Lynch scolds against, “… great, you’ve bought a great </w:t>
      </w:r>
      <w:r w:rsidR="00513341">
        <w:rPr>
          <w:rFonts w:ascii="Book Antiqua" w:hAnsi="Book Antiqua"/>
          <w:sz w:val="24"/>
          <w:szCs w:val="24"/>
        </w:rPr>
        <w:t>company,</w:t>
      </w:r>
      <w:r w:rsidR="00FF6434">
        <w:rPr>
          <w:rFonts w:ascii="Book Antiqua" w:hAnsi="Book Antiqua"/>
          <w:sz w:val="24"/>
          <w:szCs w:val="24"/>
        </w:rPr>
        <w:t xml:space="preserve"> but you still haven’t made any money.”  Stocks bought at high or full price offer lesser returns; it is the value factor at work.</w:t>
      </w:r>
      <w:r w:rsidR="00513341">
        <w:rPr>
          <w:rFonts w:ascii="Book Antiqua" w:hAnsi="Book Antiqua"/>
          <w:sz w:val="24"/>
          <w:szCs w:val="24"/>
        </w:rPr>
        <w:t xml:space="preserve">  </w:t>
      </w:r>
      <w:r w:rsidR="00025524">
        <w:rPr>
          <w:rFonts w:ascii="Book Antiqua" w:hAnsi="Book Antiqua"/>
          <w:sz w:val="24"/>
          <w:szCs w:val="24"/>
        </w:rPr>
        <w:t xml:space="preserve">It is just harder to go higher when already high.  </w:t>
      </w:r>
      <w:r w:rsidR="00513341">
        <w:rPr>
          <w:rFonts w:ascii="Book Antiqua" w:hAnsi="Book Antiqua"/>
          <w:sz w:val="24"/>
          <w:szCs w:val="24"/>
        </w:rPr>
        <w:t xml:space="preserve">Among the Aristocrats, several offer return </w:t>
      </w:r>
      <w:r w:rsidR="00FA4A95">
        <w:rPr>
          <w:rFonts w:ascii="Book Antiqua" w:hAnsi="Book Antiqua"/>
          <w:sz w:val="24"/>
          <w:szCs w:val="24"/>
        </w:rPr>
        <w:t>opportunities</w:t>
      </w:r>
      <w:r w:rsidR="00513341">
        <w:rPr>
          <w:rFonts w:ascii="Book Antiqua" w:hAnsi="Book Antiqua"/>
          <w:sz w:val="24"/>
          <w:szCs w:val="24"/>
        </w:rPr>
        <w:t xml:space="preserve">, having scored well on profitability, </w:t>
      </w:r>
      <w:proofErr w:type="gramStart"/>
      <w:r w:rsidR="00513341">
        <w:rPr>
          <w:rFonts w:ascii="Book Antiqua" w:hAnsi="Book Antiqua"/>
          <w:sz w:val="24"/>
          <w:szCs w:val="24"/>
        </w:rPr>
        <w:t>value</w:t>
      </w:r>
      <w:proofErr w:type="gramEnd"/>
      <w:r w:rsidR="00513341">
        <w:rPr>
          <w:rFonts w:ascii="Book Antiqua" w:hAnsi="Book Antiqua"/>
          <w:sz w:val="24"/>
          <w:szCs w:val="24"/>
        </w:rPr>
        <w:t xml:space="preserve"> and momentum.  Familiar names ranking high are Walmart (WMT), the top ranked stock; Lowe’s Companies (LOW), one of Bill Ackman’s favorites; Sherwin Williams (SHW); Ecolab (ECL), a favorite of Bill Gates</w:t>
      </w:r>
      <w:r w:rsidR="005E49AF">
        <w:rPr>
          <w:rFonts w:ascii="Book Antiqua" w:hAnsi="Book Antiqua"/>
          <w:sz w:val="24"/>
          <w:szCs w:val="24"/>
        </w:rPr>
        <w:t>; and Abbot Labs</w:t>
      </w:r>
      <w:r w:rsidR="00513341">
        <w:rPr>
          <w:rFonts w:ascii="Book Antiqua" w:hAnsi="Book Antiqua"/>
          <w:sz w:val="24"/>
          <w:szCs w:val="24"/>
        </w:rPr>
        <w:t>.</w:t>
      </w:r>
      <w:r w:rsidR="005E49AF">
        <w:rPr>
          <w:rFonts w:ascii="Book Antiqua" w:hAnsi="Book Antiqua"/>
          <w:sz w:val="24"/>
          <w:szCs w:val="24"/>
        </w:rPr>
        <w:t xml:space="preserve">  (These stocks are among the top ten in the ranking.)  Be like Buffett, “you don’t have to swing at every pitch.”  Among </w:t>
      </w:r>
      <w:r w:rsidR="0013781F">
        <w:rPr>
          <w:rFonts w:ascii="Book Antiqua" w:hAnsi="Book Antiqua"/>
          <w:sz w:val="24"/>
          <w:szCs w:val="24"/>
        </w:rPr>
        <w:t>familiar Aristocrats</w:t>
      </w:r>
      <w:r w:rsidR="005E49AF">
        <w:rPr>
          <w:rFonts w:ascii="Book Antiqua" w:hAnsi="Book Antiqua"/>
          <w:sz w:val="24"/>
          <w:szCs w:val="24"/>
        </w:rPr>
        <w:t xml:space="preserve"> to avoid at this time, whether </w:t>
      </w:r>
      <w:r w:rsidR="00F41ABF">
        <w:rPr>
          <w:rFonts w:ascii="Book Antiqua" w:hAnsi="Book Antiqua"/>
          <w:sz w:val="24"/>
          <w:szCs w:val="24"/>
        </w:rPr>
        <w:t xml:space="preserve">for </w:t>
      </w:r>
      <w:r w:rsidR="005E49AF">
        <w:rPr>
          <w:rFonts w:ascii="Book Antiqua" w:hAnsi="Book Antiqua"/>
          <w:sz w:val="24"/>
          <w:szCs w:val="24"/>
        </w:rPr>
        <w:t xml:space="preserve">low profitability, </w:t>
      </w:r>
      <w:r w:rsidR="00025524">
        <w:rPr>
          <w:rFonts w:ascii="Book Antiqua" w:hAnsi="Book Antiqua"/>
          <w:sz w:val="24"/>
          <w:szCs w:val="24"/>
        </w:rPr>
        <w:t xml:space="preserve">a </w:t>
      </w:r>
      <w:r w:rsidR="005E49AF">
        <w:rPr>
          <w:rFonts w:ascii="Book Antiqua" w:hAnsi="Book Antiqua"/>
          <w:sz w:val="24"/>
          <w:szCs w:val="24"/>
        </w:rPr>
        <w:t xml:space="preserve">high price, </w:t>
      </w:r>
      <w:r w:rsidR="00025524">
        <w:rPr>
          <w:rFonts w:ascii="Book Antiqua" w:hAnsi="Book Antiqua"/>
          <w:sz w:val="24"/>
          <w:szCs w:val="24"/>
        </w:rPr>
        <w:t xml:space="preserve">or </w:t>
      </w:r>
      <w:r w:rsidR="005E49AF">
        <w:rPr>
          <w:rFonts w:ascii="Book Antiqua" w:hAnsi="Book Antiqua"/>
          <w:sz w:val="24"/>
          <w:szCs w:val="24"/>
        </w:rPr>
        <w:t xml:space="preserve">poor momentum, singly or in combination, </w:t>
      </w:r>
      <w:proofErr w:type="gramStart"/>
      <w:r w:rsidR="005E49AF">
        <w:rPr>
          <w:rFonts w:ascii="Book Antiqua" w:hAnsi="Book Antiqua"/>
          <w:sz w:val="24"/>
          <w:szCs w:val="24"/>
        </w:rPr>
        <w:t>are:</w:t>
      </w:r>
      <w:proofErr w:type="gramEnd"/>
      <w:r w:rsidR="005E49AF">
        <w:rPr>
          <w:rFonts w:ascii="Book Antiqua" w:hAnsi="Book Antiqua"/>
          <w:sz w:val="24"/>
          <w:szCs w:val="24"/>
        </w:rPr>
        <w:t xml:space="preserve">  Hormel</w:t>
      </w:r>
      <w:r w:rsidR="00E537EE">
        <w:rPr>
          <w:rFonts w:ascii="Book Antiqua" w:hAnsi="Book Antiqua"/>
          <w:sz w:val="24"/>
          <w:szCs w:val="24"/>
        </w:rPr>
        <w:t xml:space="preserve"> Foods (HRL), 3M (MMM), Clorox Company (CLX), Coca Cola Company (KO), Kimberly Clark Corporation (KMB).  No need to swing at these stocks.  Thanks, Paul.   </w:t>
      </w:r>
      <w:r w:rsidR="009F1565">
        <w:rPr>
          <w:rFonts w:ascii="Book Antiqua" w:hAnsi="Book Antiqua"/>
          <w:sz w:val="24"/>
          <w:szCs w:val="24"/>
        </w:rPr>
        <w:t xml:space="preserve">                       </w:t>
      </w:r>
      <w:r w:rsidR="00DE7A05">
        <w:rPr>
          <w:rFonts w:ascii="Book Antiqua" w:hAnsi="Book Antiqua"/>
          <w:sz w:val="24"/>
          <w:szCs w:val="24"/>
        </w:rPr>
        <w:t xml:space="preserve"> </w:t>
      </w:r>
      <w:r w:rsidR="007C1E4E">
        <w:rPr>
          <w:rFonts w:ascii="Book Antiqua" w:hAnsi="Book Antiqua"/>
          <w:sz w:val="24"/>
          <w:szCs w:val="24"/>
        </w:rPr>
        <w:t xml:space="preserve"> </w:t>
      </w:r>
      <w:r w:rsidR="00F24BB0" w:rsidRPr="007C1E4E">
        <w:rPr>
          <w:rFonts w:ascii="Book Antiqua" w:hAnsi="Book Antiqua"/>
          <w:sz w:val="24"/>
          <w:szCs w:val="24"/>
        </w:rPr>
        <w:t xml:space="preserve"> </w:t>
      </w:r>
      <w:r w:rsidR="00F24BB0">
        <w:rPr>
          <w:rFonts w:ascii="Book Antiqua" w:hAnsi="Book Antiqua"/>
          <w:sz w:val="24"/>
          <w:szCs w:val="24"/>
        </w:rPr>
        <w:t xml:space="preserve">    </w:t>
      </w:r>
      <w:r w:rsidR="00825F73">
        <w:rPr>
          <w:rFonts w:ascii="Book Antiqua" w:hAnsi="Book Antiqua"/>
          <w:sz w:val="24"/>
          <w:szCs w:val="24"/>
        </w:rPr>
        <w:t xml:space="preserve">                                               </w:t>
      </w:r>
      <w:r w:rsidR="00D31F02">
        <w:rPr>
          <w:rFonts w:ascii="Book Antiqua" w:hAnsi="Book Antiqua"/>
          <w:sz w:val="24"/>
          <w:szCs w:val="24"/>
        </w:rPr>
        <w:t xml:space="preserve">    </w:t>
      </w:r>
    </w:p>
    <w:p w14:paraId="6005E048" w14:textId="0F264A87" w:rsidR="00025524" w:rsidRDefault="001450FA" w:rsidP="004A227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Next up, </w:t>
      </w:r>
      <w:r w:rsidR="00E537EE">
        <w:rPr>
          <w:rFonts w:ascii="Book Antiqua" w:hAnsi="Book Antiqua"/>
          <w:sz w:val="24"/>
          <w:szCs w:val="24"/>
        </w:rPr>
        <w:t>a handout from Sam Stovall’s presentation to the New York City AAII chapter meeting</w:t>
      </w:r>
      <w:r w:rsidR="00B93B53">
        <w:rPr>
          <w:rFonts w:ascii="Book Antiqua" w:hAnsi="Book Antiqua"/>
          <w:sz w:val="24"/>
          <w:szCs w:val="24"/>
        </w:rPr>
        <w:t xml:space="preserve"> this past January.  </w:t>
      </w:r>
      <w:r w:rsidR="00FA4A95">
        <w:rPr>
          <w:rFonts w:ascii="Book Antiqua" w:hAnsi="Book Antiqua"/>
          <w:sz w:val="24"/>
          <w:szCs w:val="24"/>
        </w:rPr>
        <w:t xml:space="preserve">Breakfast </w:t>
      </w:r>
      <w:r w:rsidR="003A1DCD">
        <w:rPr>
          <w:rFonts w:ascii="Book Antiqua" w:hAnsi="Book Antiqua"/>
          <w:sz w:val="24"/>
          <w:szCs w:val="24"/>
        </w:rPr>
        <w:t>Clu</w:t>
      </w:r>
      <w:r w:rsidR="0013781F">
        <w:rPr>
          <w:rFonts w:ascii="Book Antiqua" w:hAnsi="Book Antiqua"/>
          <w:sz w:val="24"/>
          <w:szCs w:val="24"/>
        </w:rPr>
        <w:t>b</w:t>
      </w:r>
      <w:r w:rsidR="003A1DCD">
        <w:rPr>
          <w:rFonts w:ascii="Book Antiqua" w:hAnsi="Book Antiqua"/>
          <w:sz w:val="24"/>
          <w:szCs w:val="24"/>
        </w:rPr>
        <w:t xml:space="preserve"> members </w:t>
      </w:r>
      <w:r w:rsidR="00B93B53">
        <w:rPr>
          <w:rFonts w:ascii="Book Antiqua" w:hAnsi="Book Antiqua"/>
          <w:sz w:val="24"/>
          <w:szCs w:val="24"/>
        </w:rPr>
        <w:t>have followed sector performance for years, and so has Sam.</w:t>
      </w:r>
      <w:r w:rsidR="00FA4A95">
        <w:rPr>
          <w:rFonts w:ascii="Book Antiqua" w:hAnsi="Book Antiqua"/>
          <w:sz w:val="24"/>
          <w:szCs w:val="24"/>
        </w:rPr>
        <w:t xml:space="preserve">  After </w:t>
      </w:r>
      <w:r w:rsidR="0013781F">
        <w:rPr>
          <w:rFonts w:ascii="Book Antiqua" w:hAnsi="Book Antiqua"/>
          <w:sz w:val="24"/>
          <w:szCs w:val="24"/>
        </w:rPr>
        <w:t xml:space="preserve">studying investing approaches that </w:t>
      </w:r>
      <w:r w:rsidR="00F41ABF">
        <w:rPr>
          <w:rFonts w:ascii="Book Antiqua" w:hAnsi="Book Antiqua"/>
          <w:sz w:val="24"/>
          <w:szCs w:val="24"/>
        </w:rPr>
        <w:t xml:space="preserve">specifically </w:t>
      </w:r>
      <w:r w:rsidR="0013781F">
        <w:rPr>
          <w:rFonts w:ascii="Book Antiqua" w:hAnsi="Book Antiqua"/>
          <w:sz w:val="24"/>
          <w:szCs w:val="24"/>
        </w:rPr>
        <w:t xml:space="preserve">pay attention to the sectors, Sam </w:t>
      </w:r>
      <w:r w:rsidR="00025524">
        <w:rPr>
          <w:rFonts w:ascii="Book Antiqua" w:hAnsi="Book Antiqua"/>
          <w:sz w:val="24"/>
          <w:szCs w:val="24"/>
        </w:rPr>
        <w:t>points out a successful approach</w:t>
      </w:r>
      <w:r w:rsidR="0013781F">
        <w:rPr>
          <w:rFonts w:ascii="Book Antiqua" w:hAnsi="Book Antiqua"/>
          <w:sz w:val="24"/>
          <w:szCs w:val="24"/>
        </w:rPr>
        <w:t xml:space="preserve">:  buy last year’s top three </w:t>
      </w:r>
      <w:r w:rsidR="00FA4A95">
        <w:rPr>
          <w:rFonts w:ascii="Book Antiqua" w:hAnsi="Book Antiqua"/>
          <w:sz w:val="24"/>
          <w:szCs w:val="24"/>
        </w:rPr>
        <w:t xml:space="preserve">performing </w:t>
      </w:r>
      <w:r w:rsidR="0013781F">
        <w:rPr>
          <w:rFonts w:ascii="Book Antiqua" w:hAnsi="Book Antiqua"/>
          <w:sz w:val="24"/>
          <w:szCs w:val="24"/>
        </w:rPr>
        <w:t xml:space="preserve">sectors after an up year for the S&amp;P 500, buy last year’s bottom </w:t>
      </w:r>
      <w:r w:rsidR="00FA4A95">
        <w:rPr>
          <w:rFonts w:ascii="Book Antiqua" w:hAnsi="Book Antiqua"/>
          <w:sz w:val="24"/>
          <w:szCs w:val="24"/>
        </w:rPr>
        <w:t xml:space="preserve">three </w:t>
      </w:r>
      <w:r w:rsidR="0013781F">
        <w:rPr>
          <w:rFonts w:ascii="Book Antiqua" w:hAnsi="Book Antiqua"/>
          <w:sz w:val="24"/>
          <w:szCs w:val="24"/>
        </w:rPr>
        <w:t xml:space="preserve">sectors after a down year for the S&amp;P 500.  In the 33 years </w:t>
      </w:r>
      <w:r w:rsidR="002B7AEA">
        <w:rPr>
          <w:rFonts w:ascii="Book Antiqua" w:hAnsi="Book Antiqua"/>
          <w:sz w:val="24"/>
          <w:szCs w:val="24"/>
        </w:rPr>
        <w:t xml:space="preserve">of </w:t>
      </w:r>
      <w:r w:rsidR="0013781F">
        <w:rPr>
          <w:rFonts w:ascii="Book Antiqua" w:hAnsi="Book Antiqua"/>
          <w:sz w:val="24"/>
          <w:szCs w:val="24"/>
        </w:rPr>
        <w:t>s</w:t>
      </w:r>
      <w:r w:rsidR="002B7AEA">
        <w:rPr>
          <w:rFonts w:ascii="Book Antiqua" w:hAnsi="Book Antiqua"/>
          <w:sz w:val="24"/>
          <w:szCs w:val="24"/>
        </w:rPr>
        <w:t>tudy</w:t>
      </w:r>
      <w:r w:rsidR="0013781F">
        <w:rPr>
          <w:rFonts w:ascii="Book Antiqua" w:hAnsi="Book Antiqua"/>
          <w:sz w:val="24"/>
          <w:szCs w:val="24"/>
        </w:rPr>
        <w:t xml:space="preserve">, this “rule” </w:t>
      </w:r>
      <w:r w:rsidR="002B7AEA">
        <w:rPr>
          <w:rFonts w:ascii="Book Antiqua" w:hAnsi="Book Antiqua"/>
          <w:sz w:val="24"/>
          <w:szCs w:val="24"/>
        </w:rPr>
        <w:t xml:space="preserve">provided an average return of 12.3% per </w:t>
      </w:r>
      <w:r w:rsidR="006C2113">
        <w:rPr>
          <w:rFonts w:ascii="Book Antiqua" w:hAnsi="Book Antiqua"/>
          <w:sz w:val="24"/>
          <w:szCs w:val="24"/>
        </w:rPr>
        <w:t>year, enjoyed</w:t>
      </w:r>
      <w:r w:rsidR="002B7AEA">
        <w:rPr>
          <w:rFonts w:ascii="Book Antiqua" w:hAnsi="Book Antiqua"/>
          <w:sz w:val="24"/>
          <w:szCs w:val="24"/>
        </w:rPr>
        <w:t xml:space="preserve"> a positive return in 82% of those </w:t>
      </w:r>
      <w:r w:rsidR="00FA4859">
        <w:rPr>
          <w:rFonts w:ascii="Book Antiqua" w:hAnsi="Book Antiqua"/>
          <w:sz w:val="24"/>
          <w:szCs w:val="24"/>
        </w:rPr>
        <w:t>years and</w:t>
      </w:r>
      <w:r w:rsidR="002B7AEA">
        <w:rPr>
          <w:rFonts w:ascii="Book Antiqua" w:hAnsi="Book Antiqua"/>
          <w:sz w:val="24"/>
          <w:szCs w:val="24"/>
        </w:rPr>
        <w:t xml:space="preserve"> outperformed the index 70% of</w:t>
      </w:r>
      <w:r w:rsidR="006C2113">
        <w:rPr>
          <w:rFonts w:ascii="Book Antiqua" w:hAnsi="Book Antiqua"/>
          <w:sz w:val="24"/>
          <w:szCs w:val="24"/>
        </w:rPr>
        <w:t xml:space="preserve"> the time</w:t>
      </w:r>
      <w:r w:rsidR="002B7AEA">
        <w:rPr>
          <w:rFonts w:ascii="Book Antiqua" w:hAnsi="Book Antiqua"/>
          <w:sz w:val="24"/>
          <w:szCs w:val="24"/>
        </w:rPr>
        <w:t xml:space="preserve">.  </w:t>
      </w:r>
      <w:r w:rsidR="006C2113">
        <w:rPr>
          <w:rFonts w:ascii="Book Antiqua" w:hAnsi="Book Antiqua"/>
          <w:sz w:val="24"/>
          <w:szCs w:val="24"/>
        </w:rPr>
        <w:t>(</w:t>
      </w:r>
      <w:r w:rsidR="002B7AEA">
        <w:rPr>
          <w:rFonts w:ascii="Book Antiqua" w:hAnsi="Book Antiqua"/>
          <w:sz w:val="24"/>
          <w:szCs w:val="24"/>
        </w:rPr>
        <w:t xml:space="preserve">If you concentrated on the top or bottom </w:t>
      </w:r>
      <w:r w:rsidR="00025524">
        <w:rPr>
          <w:rFonts w:ascii="Book Antiqua" w:hAnsi="Book Antiqua"/>
          <w:sz w:val="24"/>
          <w:szCs w:val="24"/>
        </w:rPr>
        <w:t xml:space="preserve">ten </w:t>
      </w:r>
      <w:r w:rsidR="002B7AEA">
        <w:rPr>
          <w:rFonts w:ascii="Book Antiqua" w:hAnsi="Book Antiqua"/>
          <w:sz w:val="24"/>
          <w:szCs w:val="24"/>
        </w:rPr>
        <w:t xml:space="preserve">sub-industries, </w:t>
      </w:r>
      <w:r w:rsidR="006C2113">
        <w:rPr>
          <w:rFonts w:ascii="Book Antiqua" w:hAnsi="Book Antiqua"/>
          <w:sz w:val="24"/>
          <w:szCs w:val="24"/>
        </w:rPr>
        <w:t xml:space="preserve">you would have earned an even higher return, 18% per year!)  The performance of the Breakfast Club Concentrated Large Cap Portfolio mirrors and </w:t>
      </w:r>
      <w:r w:rsidR="00025524">
        <w:rPr>
          <w:rFonts w:ascii="Book Antiqua" w:hAnsi="Book Antiqua"/>
          <w:sz w:val="24"/>
          <w:szCs w:val="24"/>
        </w:rPr>
        <w:lastRenderedPageBreak/>
        <w:t xml:space="preserve">enlarges </w:t>
      </w:r>
      <w:r w:rsidR="006C2113">
        <w:rPr>
          <w:rFonts w:ascii="Book Antiqua" w:hAnsi="Book Antiqua"/>
          <w:sz w:val="24"/>
          <w:szCs w:val="24"/>
        </w:rPr>
        <w:t xml:space="preserve">on this approach.  At last year’s half-way mark, in June, the top four sectors </w:t>
      </w:r>
      <w:r w:rsidR="00FA4859">
        <w:rPr>
          <w:rFonts w:ascii="Book Antiqua" w:hAnsi="Book Antiqua"/>
          <w:sz w:val="24"/>
          <w:szCs w:val="24"/>
        </w:rPr>
        <w:t xml:space="preserve">of the market </w:t>
      </w:r>
      <w:r w:rsidR="006C2113">
        <w:rPr>
          <w:rFonts w:ascii="Book Antiqua" w:hAnsi="Book Antiqua"/>
          <w:sz w:val="24"/>
          <w:szCs w:val="24"/>
        </w:rPr>
        <w:t xml:space="preserve">were </w:t>
      </w:r>
      <w:r w:rsidR="00F41ABF">
        <w:rPr>
          <w:rFonts w:ascii="Book Antiqua" w:hAnsi="Book Antiqua"/>
          <w:sz w:val="24"/>
          <w:szCs w:val="24"/>
        </w:rPr>
        <w:t xml:space="preserve">screened </w:t>
      </w:r>
      <w:r w:rsidR="006C2113">
        <w:rPr>
          <w:rFonts w:ascii="Book Antiqua" w:hAnsi="Book Antiqua"/>
          <w:sz w:val="24"/>
          <w:szCs w:val="24"/>
        </w:rPr>
        <w:t>and stocks drawn</w:t>
      </w:r>
      <w:r w:rsidR="00FA4859">
        <w:rPr>
          <w:rFonts w:ascii="Book Antiqua" w:hAnsi="Book Antiqua"/>
          <w:sz w:val="24"/>
          <w:szCs w:val="24"/>
        </w:rPr>
        <w:t xml:space="preserve">.  The stocks were </w:t>
      </w:r>
      <w:r w:rsidR="006C2113">
        <w:rPr>
          <w:rFonts w:ascii="Book Antiqua" w:hAnsi="Book Antiqua"/>
          <w:sz w:val="24"/>
          <w:szCs w:val="24"/>
        </w:rPr>
        <w:t xml:space="preserve">evaluated according to their quality, </w:t>
      </w:r>
      <w:r w:rsidR="00856B96">
        <w:rPr>
          <w:rFonts w:ascii="Book Antiqua" w:hAnsi="Book Antiqua"/>
          <w:sz w:val="24"/>
          <w:szCs w:val="24"/>
        </w:rPr>
        <w:t>value,</w:t>
      </w:r>
      <w:r w:rsidR="006C2113">
        <w:rPr>
          <w:rFonts w:ascii="Book Antiqua" w:hAnsi="Book Antiqua"/>
          <w:sz w:val="24"/>
          <w:szCs w:val="24"/>
        </w:rPr>
        <w:t xml:space="preserve"> and momentum</w:t>
      </w:r>
      <w:r w:rsidR="00FA4859">
        <w:rPr>
          <w:rFonts w:ascii="Book Antiqua" w:hAnsi="Book Antiqua"/>
          <w:sz w:val="24"/>
          <w:szCs w:val="24"/>
        </w:rPr>
        <w:t xml:space="preserve"> measures</w:t>
      </w:r>
      <w:r w:rsidR="006C2113">
        <w:rPr>
          <w:rFonts w:ascii="Book Antiqua" w:hAnsi="Book Antiqua"/>
          <w:sz w:val="24"/>
          <w:szCs w:val="24"/>
        </w:rPr>
        <w:t>.  The top twenty stocks entered</w:t>
      </w:r>
      <w:r w:rsidR="00FA4859">
        <w:rPr>
          <w:rFonts w:ascii="Book Antiqua" w:hAnsi="Book Antiqua"/>
          <w:sz w:val="24"/>
          <w:szCs w:val="24"/>
        </w:rPr>
        <w:t xml:space="preserve"> the portfolio</w:t>
      </w:r>
      <w:r w:rsidR="006C2113">
        <w:rPr>
          <w:rFonts w:ascii="Book Antiqua" w:hAnsi="Book Antiqua"/>
          <w:sz w:val="24"/>
          <w:szCs w:val="24"/>
        </w:rPr>
        <w:t xml:space="preserve">, </w:t>
      </w:r>
      <w:r w:rsidR="00FA4859">
        <w:rPr>
          <w:rFonts w:ascii="Book Antiqua" w:hAnsi="Book Antiqua"/>
          <w:sz w:val="24"/>
          <w:szCs w:val="24"/>
        </w:rPr>
        <w:t xml:space="preserve">and its performance </w:t>
      </w:r>
      <w:r w:rsidR="00EC14B6">
        <w:rPr>
          <w:rFonts w:ascii="Book Antiqua" w:hAnsi="Book Antiqua"/>
          <w:sz w:val="24"/>
          <w:szCs w:val="24"/>
        </w:rPr>
        <w:t>h</w:t>
      </w:r>
      <w:r w:rsidR="00FA4859">
        <w:rPr>
          <w:rFonts w:ascii="Book Antiqua" w:hAnsi="Book Antiqua"/>
          <w:sz w:val="24"/>
          <w:szCs w:val="24"/>
        </w:rPr>
        <w:t xml:space="preserve">as </w:t>
      </w:r>
      <w:r w:rsidR="00EC14B6">
        <w:rPr>
          <w:rFonts w:ascii="Book Antiqua" w:hAnsi="Book Antiqua"/>
          <w:sz w:val="24"/>
          <w:szCs w:val="24"/>
        </w:rPr>
        <w:t xml:space="preserve">been </w:t>
      </w:r>
      <w:r w:rsidR="00025524">
        <w:rPr>
          <w:rFonts w:ascii="Book Antiqua" w:hAnsi="Book Antiqua"/>
          <w:sz w:val="24"/>
          <w:szCs w:val="24"/>
        </w:rPr>
        <w:t xml:space="preserve">reviewed at </w:t>
      </w:r>
      <w:r w:rsidR="00EC14B6">
        <w:rPr>
          <w:rFonts w:ascii="Book Antiqua" w:hAnsi="Book Antiqua"/>
          <w:sz w:val="24"/>
          <w:szCs w:val="24"/>
        </w:rPr>
        <w:t xml:space="preserve">each of </w:t>
      </w:r>
      <w:r w:rsidR="00856B96">
        <w:rPr>
          <w:rFonts w:ascii="Book Antiqua" w:hAnsi="Book Antiqua"/>
          <w:sz w:val="24"/>
          <w:szCs w:val="24"/>
        </w:rPr>
        <w:t xml:space="preserve">our </w:t>
      </w:r>
      <w:r w:rsidR="006C2113">
        <w:rPr>
          <w:rFonts w:ascii="Book Antiqua" w:hAnsi="Book Antiqua"/>
          <w:sz w:val="24"/>
          <w:szCs w:val="24"/>
        </w:rPr>
        <w:t>month</w:t>
      </w:r>
      <w:r w:rsidR="00856B96">
        <w:rPr>
          <w:rFonts w:ascii="Book Antiqua" w:hAnsi="Book Antiqua"/>
          <w:sz w:val="24"/>
          <w:szCs w:val="24"/>
        </w:rPr>
        <w:t>ly</w:t>
      </w:r>
      <w:r w:rsidR="00025524">
        <w:rPr>
          <w:rFonts w:ascii="Book Antiqua" w:hAnsi="Book Antiqua"/>
          <w:sz w:val="24"/>
          <w:szCs w:val="24"/>
        </w:rPr>
        <w:t xml:space="preserve"> meeting</w:t>
      </w:r>
      <w:r w:rsidR="00856B96">
        <w:rPr>
          <w:rFonts w:ascii="Book Antiqua" w:hAnsi="Book Antiqua"/>
          <w:sz w:val="24"/>
          <w:szCs w:val="24"/>
        </w:rPr>
        <w:t>s</w:t>
      </w:r>
      <w:r w:rsidR="006C2113">
        <w:rPr>
          <w:rFonts w:ascii="Book Antiqua" w:hAnsi="Book Antiqua"/>
          <w:sz w:val="24"/>
          <w:szCs w:val="24"/>
        </w:rPr>
        <w:t xml:space="preserve">.  </w:t>
      </w:r>
      <w:r w:rsidR="00FA4859">
        <w:rPr>
          <w:rFonts w:ascii="Book Antiqua" w:hAnsi="Book Antiqua"/>
          <w:sz w:val="24"/>
          <w:szCs w:val="24"/>
        </w:rPr>
        <w:t xml:space="preserve">In the latest </w:t>
      </w:r>
      <w:r w:rsidR="00856B96">
        <w:rPr>
          <w:rFonts w:ascii="Book Antiqua" w:hAnsi="Book Antiqua"/>
          <w:sz w:val="24"/>
          <w:szCs w:val="24"/>
        </w:rPr>
        <w:t>review</w:t>
      </w:r>
      <w:r w:rsidR="00FA4859">
        <w:rPr>
          <w:rFonts w:ascii="Book Antiqua" w:hAnsi="Book Antiqua"/>
          <w:sz w:val="24"/>
          <w:szCs w:val="24"/>
        </w:rPr>
        <w:t>, a</w:t>
      </w:r>
      <w:r w:rsidR="006C2113">
        <w:rPr>
          <w:rFonts w:ascii="Book Antiqua" w:hAnsi="Book Antiqua"/>
          <w:sz w:val="24"/>
          <w:szCs w:val="24"/>
        </w:rPr>
        <w:t>s of March 22, 2024</w:t>
      </w:r>
      <w:r w:rsidR="00FA4859">
        <w:rPr>
          <w:rFonts w:ascii="Book Antiqua" w:hAnsi="Book Antiqua"/>
          <w:sz w:val="24"/>
          <w:szCs w:val="24"/>
        </w:rPr>
        <w:t xml:space="preserve"> (nine months)</w:t>
      </w:r>
      <w:r w:rsidR="006C2113">
        <w:rPr>
          <w:rFonts w:ascii="Book Antiqua" w:hAnsi="Book Antiqua"/>
          <w:sz w:val="24"/>
          <w:szCs w:val="24"/>
        </w:rPr>
        <w:t>, this portfolio has returned 40.0%.  Over the same horizon, the S&amp;P 500 has returned 18.7%.</w:t>
      </w:r>
      <w:r w:rsidR="00856B96">
        <w:rPr>
          <w:rFonts w:ascii="Book Antiqua" w:hAnsi="Book Antiqua"/>
          <w:sz w:val="24"/>
          <w:szCs w:val="24"/>
        </w:rPr>
        <w:t xml:space="preserve">  </w:t>
      </w:r>
      <w:proofErr w:type="gramStart"/>
      <w:r w:rsidR="00856B96">
        <w:rPr>
          <w:rFonts w:ascii="Book Antiqua" w:hAnsi="Book Antiqua"/>
          <w:sz w:val="24"/>
          <w:szCs w:val="24"/>
        </w:rPr>
        <w:t>Well</w:t>
      </w:r>
      <w:proofErr w:type="gramEnd"/>
      <w:r w:rsidR="00856B96">
        <w:rPr>
          <w:rFonts w:ascii="Book Antiqua" w:hAnsi="Book Antiqua"/>
          <w:sz w:val="24"/>
          <w:szCs w:val="24"/>
        </w:rPr>
        <w:t xml:space="preserve"> done, again, Breakfast Club</w:t>
      </w:r>
      <w:r w:rsidR="00EC14B6">
        <w:rPr>
          <w:rFonts w:ascii="Book Antiqua" w:hAnsi="Book Antiqua"/>
          <w:sz w:val="24"/>
          <w:szCs w:val="24"/>
        </w:rPr>
        <w:t>!</w:t>
      </w:r>
    </w:p>
    <w:p w14:paraId="79E1BBF5" w14:textId="5E6312DC" w:rsidR="0013781F" w:rsidRDefault="00856B96" w:rsidP="004A227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We </w:t>
      </w:r>
      <w:r w:rsidR="00025524">
        <w:rPr>
          <w:rFonts w:ascii="Book Antiqua" w:hAnsi="Book Antiqua"/>
          <w:sz w:val="24"/>
          <w:szCs w:val="24"/>
        </w:rPr>
        <w:t xml:space="preserve">meet again </w:t>
      </w:r>
      <w:r>
        <w:rPr>
          <w:rFonts w:ascii="Book Antiqua" w:hAnsi="Book Antiqua"/>
          <w:sz w:val="24"/>
          <w:szCs w:val="24"/>
        </w:rPr>
        <w:t xml:space="preserve">the final </w:t>
      </w:r>
      <w:r w:rsidR="00025524">
        <w:rPr>
          <w:rFonts w:ascii="Book Antiqua" w:hAnsi="Book Antiqua"/>
          <w:sz w:val="24"/>
          <w:szCs w:val="24"/>
        </w:rPr>
        <w:t>Monday</w:t>
      </w:r>
      <w:r>
        <w:rPr>
          <w:rFonts w:ascii="Book Antiqua" w:hAnsi="Book Antiqua"/>
          <w:sz w:val="24"/>
          <w:szCs w:val="24"/>
        </w:rPr>
        <w:t xml:space="preserve"> of the month</w:t>
      </w:r>
      <w:r w:rsidR="00025524">
        <w:rPr>
          <w:rFonts w:ascii="Book Antiqua" w:hAnsi="Book Antiqua"/>
          <w:sz w:val="24"/>
          <w:szCs w:val="24"/>
        </w:rPr>
        <w:t>, April 29.  Hoping to see you all again</w:t>
      </w:r>
      <w:r w:rsidR="00EC14B6">
        <w:rPr>
          <w:rFonts w:ascii="Book Antiqua" w:hAnsi="Book Antiqua"/>
          <w:sz w:val="24"/>
          <w:szCs w:val="24"/>
        </w:rPr>
        <w:t xml:space="preserve"> then</w:t>
      </w:r>
      <w:r w:rsidR="00025524">
        <w:rPr>
          <w:rFonts w:ascii="Book Antiqua" w:hAnsi="Book Antiqua"/>
          <w:sz w:val="24"/>
          <w:szCs w:val="24"/>
        </w:rPr>
        <w:t xml:space="preserve">.  In the meantime, best wishes </w:t>
      </w:r>
      <w:r w:rsidR="00540AA6">
        <w:rPr>
          <w:rFonts w:ascii="Book Antiqua" w:hAnsi="Book Antiqua"/>
          <w:sz w:val="24"/>
          <w:szCs w:val="24"/>
        </w:rPr>
        <w:t xml:space="preserve">to you and yours over this holiday (holy days?) season.  </w:t>
      </w:r>
      <w:r w:rsidR="00EC14B6">
        <w:rPr>
          <w:rFonts w:ascii="Book Antiqua" w:hAnsi="Book Antiqua"/>
          <w:sz w:val="24"/>
          <w:szCs w:val="24"/>
        </w:rPr>
        <w:t>Gotta say it</w:t>
      </w:r>
      <w:r>
        <w:rPr>
          <w:rFonts w:ascii="Book Antiqua" w:hAnsi="Book Antiqua"/>
          <w:sz w:val="24"/>
          <w:szCs w:val="24"/>
        </w:rPr>
        <w:t>, g</w:t>
      </w:r>
      <w:r w:rsidR="00540AA6">
        <w:rPr>
          <w:rFonts w:ascii="Book Antiqua" w:hAnsi="Book Antiqua"/>
          <w:sz w:val="24"/>
          <w:szCs w:val="24"/>
        </w:rPr>
        <w:t>o Yankees.</w:t>
      </w:r>
      <w:r w:rsidR="006C2113">
        <w:rPr>
          <w:rFonts w:ascii="Book Antiqua" w:hAnsi="Book Antiqua"/>
          <w:sz w:val="24"/>
          <w:szCs w:val="24"/>
        </w:rPr>
        <w:t xml:space="preserve">  </w:t>
      </w:r>
      <w:r w:rsidR="002B7AEA">
        <w:rPr>
          <w:rFonts w:ascii="Book Antiqua" w:hAnsi="Book Antiqua"/>
          <w:sz w:val="24"/>
          <w:szCs w:val="24"/>
        </w:rPr>
        <w:t xml:space="preserve"> </w:t>
      </w:r>
      <w:r w:rsidR="0013781F">
        <w:rPr>
          <w:rFonts w:ascii="Book Antiqua" w:hAnsi="Book Antiqua"/>
          <w:sz w:val="24"/>
          <w:szCs w:val="24"/>
        </w:rPr>
        <w:t xml:space="preserve">  </w:t>
      </w:r>
    </w:p>
    <w:p w14:paraId="3CA1851A" w14:textId="77777777" w:rsidR="0013781F" w:rsidRDefault="0013781F" w:rsidP="004A2275">
      <w:pPr>
        <w:rPr>
          <w:rFonts w:ascii="Book Antiqua" w:hAnsi="Book Antiqua"/>
          <w:sz w:val="24"/>
          <w:szCs w:val="24"/>
        </w:rPr>
      </w:pPr>
    </w:p>
    <w:p w14:paraId="5D5B346A" w14:textId="64527828" w:rsidR="0047307A" w:rsidRDefault="005C3B19" w:rsidP="002A187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</w:p>
    <w:sectPr w:rsidR="00473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32976"/>
    <w:multiLevelType w:val="hybridMultilevel"/>
    <w:tmpl w:val="C0E8F452"/>
    <w:lvl w:ilvl="0" w:tplc="87BE10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185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C4B"/>
    <w:rsid w:val="000006EE"/>
    <w:rsid w:val="00003B37"/>
    <w:rsid w:val="00005EC0"/>
    <w:rsid w:val="00006CA5"/>
    <w:rsid w:val="00011F87"/>
    <w:rsid w:val="000123A1"/>
    <w:rsid w:val="0001271F"/>
    <w:rsid w:val="00012AD6"/>
    <w:rsid w:val="00017A55"/>
    <w:rsid w:val="00024884"/>
    <w:rsid w:val="00024CA1"/>
    <w:rsid w:val="00025524"/>
    <w:rsid w:val="00025963"/>
    <w:rsid w:val="00032A39"/>
    <w:rsid w:val="00041077"/>
    <w:rsid w:val="00041751"/>
    <w:rsid w:val="000423FB"/>
    <w:rsid w:val="000454AE"/>
    <w:rsid w:val="000528E7"/>
    <w:rsid w:val="00053D41"/>
    <w:rsid w:val="0005452C"/>
    <w:rsid w:val="00056E15"/>
    <w:rsid w:val="000570D3"/>
    <w:rsid w:val="00057658"/>
    <w:rsid w:val="00057C21"/>
    <w:rsid w:val="00060247"/>
    <w:rsid w:val="00060465"/>
    <w:rsid w:val="0006465F"/>
    <w:rsid w:val="000651F5"/>
    <w:rsid w:val="00065480"/>
    <w:rsid w:val="000656F3"/>
    <w:rsid w:val="000660DF"/>
    <w:rsid w:val="00067BBA"/>
    <w:rsid w:val="00070063"/>
    <w:rsid w:val="00071343"/>
    <w:rsid w:val="00072EDF"/>
    <w:rsid w:val="00074837"/>
    <w:rsid w:val="0008017A"/>
    <w:rsid w:val="00086FF0"/>
    <w:rsid w:val="00091DB2"/>
    <w:rsid w:val="00092089"/>
    <w:rsid w:val="000921FB"/>
    <w:rsid w:val="00092E8F"/>
    <w:rsid w:val="000A1795"/>
    <w:rsid w:val="000A1EB6"/>
    <w:rsid w:val="000A1ECA"/>
    <w:rsid w:val="000A3270"/>
    <w:rsid w:val="000A528E"/>
    <w:rsid w:val="000A5711"/>
    <w:rsid w:val="000B2F89"/>
    <w:rsid w:val="000B328B"/>
    <w:rsid w:val="000B4F67"/>
    <w:rsid w:val="000B5131"/>
    <w:rsid w:val="000B59EA"/>
    <w:rsid w:val="000B65F5"/>
    <w:rsid w:val="000C3FFF"/>
    <w:rsid w:val="000C55E0"/>
    <w:rsid w:val="000C5D34"/>
    <w:rsid w:val="000C64FC"/>
    <w:rsid w:val="000D602C"/>
    <w:rsid w:val="000D6280"/>
    <w:rsid w:val="000E475F"/>
    <w:rsid w:val="000E51BC"/>
    <w:rsid w:val="000E560F"/>
    <w:rsid w:val="000E6971"/>
    <w:rsid w:val="000F03B4"/>
    <w:rsid w:val="000F10CF"/>
    <w:rsid w:val="000F6047"/>
    <w:rsid w:val="000F609D"/>
    <w:rsid w:val="00101355"/>
    <w:rsid w:val="00101614"/>
    <w:rsid w:val="00106051"/>
    <w:rsid w:val="00106F29"/>
    <w:rsid w:val="00116D8B"/>
    <w:rsid w:val="001218E8"/>
    <w:rsid w:val="001219EA"/>
    <w:rsid w:val="001232EE"/>
    <w:rsid w:val="0012513E"/>
    <w:rsid w:val="001330C7"/>
    <w:rsid w:val="0013781F"/>
    <w:rsid w:val="001450FA"/>
    <w:rsid w:val="00145571"/>
    <w:rsid w:val="00156E4A"/>
    <w:rsid w:val="00172D71"/>
    <w:rsid w:val="00172FD7"/>
    <w:rsid w:val="00180D72"/>
    <w:rsid w:val="0018144E"/>
    <w:rsid w:val="00181475"/>
    <w:rsid w:val="00183012"/>
    <w:rsid w:val="00186817"/>
    <w:rsid w:val="00186C09"/>
    <w:rsid w:val="001900CB"/>
    <w:rsid w:val="001926DA"/>
    <w:rsid w:val="001939A4"/>
    <w:rsid w:val="00197114"/>
    <w:rsid w:val="001A011F"/>
    <w:rsid w:val="001A70D0"/>
    <w:rsid w:val="001B0EBE"/>
    <w:rsid w:val="001D0FC8"/>
    <w:rsid w:val="001D1627"/>
    <w:rsid w:val="001D2A25"/>
    <w:rsid w:val="001D4B0B"/>
    <w:rsid w:val="001D67CC"/>
    <w:rsid w:val="001D6BED"/>
    <w:rsid w:val="001E1B71"/>
    <w:rsid w:val="001E2758"/>
    <w:rsid w:val="001E517D"/>
    <w:rsid w:val="001E6B01"/>
    <w:rsid w:val="001F0282"/>
    <w:rsid w:val="001F2AF2"/>
    <w:rsid w:val="001F3C4B"/>
    <w:rsid w:val="001F4035"/>
    <w:rsid w:val="001F44A2"/>
    <w:rsid w:val="001F5598"/>
    <w:rsid w:val="001F798B"/>
    <w:rsid w:val="001F7AEE"/>
    <w:rsid w:val="002022C7"/>
    <w:rsid w:val="002065F3"/>
    <w:rsid w:val="00206F92"/>
    <w:rsid w:val="0021035B"/>
    <w:rsid w:val="00211D3E"/>
    <w:rsid w:val="00212374"/>
    <w:rsid w:val="00221A1D"/>
    <w:rsid w:val="00222086"/>
    <w:rsid w:val="00222A42"/>
    <w:rsid w:val="0022351F"/>
    <w:rsid w:val="00227A35"/>
    <w:rsid w:val="00234A9C"/>
    <w:rsid w:val="00236AB6"/>
    <w:rsid w:val="0023708F"/>
    <w:rsid w:val="002371A6"/>
    <w:rsid w:val="00242C3F"/>
    <w:rsid w:val="002444B1"/>
    <w:rsid w:val="00245DBF"/>
    <w:rsid w:val="00251EE4"/>
    <w:rsid w:val="00252657"/>
    <w:rsid w:val="00252ACE"/>
    <w:rsid w:val="002535B2"/>
    <w:rsid w:val="00256BB2"/>
    <w:rsid w:val="002572EF"/>
    <w:rsid w:val="002620F7"/>
    <w:rsid w:val="00262850"/>
    <w:rsid w:val="00266B28"/>
    <w:rsid w:val="0027292E"/>
    <w:rsid w:val="00273A66"/>
    <w:rsid w:val="002741BA"/>
    <w:rsid w:val="00277908"/>
    <w:rsid w:val="00277C2C"/>
    <w:rsid w:val="002819E9"/>
    <w:rsid w:val="0028433C"/>
    <w:rsid w:val="002862C5"/>
    <w:rsid w:val="00290C6B"/>
    <w:rsid w:val="002912EB"/>
    <w:rsid w:val="00292CA0"/>
    <w:rsid w:val="002A01D4"/>
    <w:rsid w:val="002A1871"/>
    <w:rsid w:val="002A189B"/>
    <w:rsid w:val="002A2D1B"/>
    <w:rsid w:val="002A386C"/>
    <w:rsid w:val="002A523A"/>
    <w:rsid w:val="002A679A"/>
    <w:rsid w:val="002B1644"/>
    <w:rsid w:val="002B24D0"/>
    <w:rsid w:val="002B37A8"/>
    <w:rsid w:val="002B5EAB"/>
    <w:rsid w:val="002B7AEA"/>
    <w:rsid w:val="002B7EDE"/>
    <w:rsid w:val="002B7F97"/>
    <w:rsid w:val="002C163F"/>
    <w:rsid w:val="002C2CD7"/>
    <w:rsid w:val="002C512C"/>
    <w:rsid w:val="002C61F9"/>
    <w:rsid w:val="002D0506"/>
    <w:rsid w:val="002D4FEF"/>
    <w:rsid w:val="002D5267"/>
    <w:rsid w:val="002D6C62"/>
    <w:rsid w:val="002D6F58"/>
    <w:rsid w:val="002E57D2"/>
    <w:rsid w:val="002E5810"/>
    <w:rsid w:val="002E5978"/>
    <w:rsid w:val="002F1F59"/>
    <w:rsid w:val="002F28E4"/>
    <w:rsid w:val="002F408F"/>
    <w:rsid w:val="002F4A6B"/>
    <w:rsid w:val="00312834"/>
    <w:rsid w:val="0031287B"/>
    <w:rsid w:val="003137FD"/>
    <w:rsid w:val="00313D5E"/>
    <w:rsid w:val="003164D8"/>
    <w:rsid w:val="0032012A"/>
    <w:rsid w:val="003215C2"/>
    <w:rsid w:val="00330BE0"/>
    <w:rsid w:val="0033283A"/>
    <w:rsid w:val="003374C7"/>
    <w:rsid w:val="00337CF9"/>
    <w:rsid w:val="00344077"/>
    <w:rsid w:val="00350E84"/>
    <w:rsid w:val="00351DAC"/>
    <w:rsid w:val="00357941"/>
    <w:rsid w:val="00357B4E"/>
    <w:rsid w:val="00364951"/>
    <w:rsid w:val="003665C3"/>
    <w:rsid w:val="0037022B"/>
    <w:rsid w:val="00372F8F"/>
    <w:rsid w:val="00375357"/>
    <w:rsid w:val="0037680D"/>
    <w:rsid w:val="00376F54"/>
    <w:rsid w:val="0037765D"/>
    <w:rsid w:val="00377888"/>
    <w:rsid w:val="00380FBC"/>
    <w:rsid w:val="0038105C"/>
    <w:rsid w:val="00385403"/>
    <w:rsid w:val="00391CB0"/>
    <w:rsid w:val="00391F55"/>
    <w:rsid w:val="003941DC"/>
    <w:rsid w:val="00395DB8"/>
    <w:rsid w:val="00396329"/>
    <w:rsid w:val="00397728"/>
    <w:rsid w:val="003A0522"/>
    <w:rsid w:val="003A0935"/>
    <w:rsid w:val="003A09CD"/>
    <w:rsid w:val="003A1DCD"/>
    <w:rsid w:val="003A5588"/>
    <w:rsid w:val="003A5C71"/>
    <w:rsid w:val="003B02DC"/>
    <w:rsid w:val="003B1D91"/>
    <w:rsid w:val="003B5BA0"/>
    <w:rsid w:val="003B5BB2"/>
    <w:rsid w:val="003B7C0C"/>
    <w:rsid w:val="003C024C"/>
    <w:rsid w:val="003C2BA0"/>
    <w:rsid w:val="003C4D27"/>
    <w:rsid w:val="003C5347"/>
    <w:rsid w:val="003C5956"/>
    <w:rsid w:val="003C59DE"/>
    <w:rsid w:val="003C5F72"/>
    <w:rsid w:val="003D1F80"/>
    <w:rsid w:val="003D2154"/>
    <w:rsid w:val="003D2912"/>
    <w:rsid w:val="003D330B"/>
    <w:rsid w:val="003D3AD7"/>
    <w:rsid w:val="003D53FE"/>
    <w:rsid w:val="003D58CF"/>
    <w:rsid w:val="003D6121"/>
    <w:rsid w:val="003D755D"/>
    <w:rsid w:val="003D7E54"/>
    <w:rsid w:val="003D7F3F"/>
    <w:rsid w:val="003E0D53"/>
    <w:rsid w:val="003E1271"/>
    <w:rsid w:val="003E3E08"/>
    <w:rsid w:val="003F35BF"/>
    <w:rsid w:val="00401942"/>
    <w:rsid w:val="00402EC4"/>
    <w:rsid w:val="004124AF"/>
    <w:rsid w:val="004134BB"/>
    <w:rsid w:val="0041400B"/>
    <w:rsid w:val="00415506"/>
    <w:rsid w:val="00415D7B"/>
    <w:rsid w:val="0041640C"/>
    <w:rsid w:val="00420AA7"/>
    <w:rsid w:val="0042260E"/>
    <w:rsid w:val="004226B0"/>
    <w:rsid w:val="004230BC"/>
    <w:rsid w:val="00423E0E"/>
    <w:rsid w:val="00424268"/>
    <w:rsid w:val="00427449"/>
    <w:rsid w:val="00427631"/>
    <w:rsid w:val="004318BF"/>
    <w:rsid w:val="00431A9E"/>
    <w:rsid w:val="004321D8"/>
    <w:rsid w:val="00433B3E"/>
    <w:rsid w:val="00434A44"/>
    <w:rsid w:val="0043716D"/>
    <w:rsid w:val="00440CC1"/>
    <w:rsid w:val="004423FE"/>
    <w:rsid w:val="00443D70"/>
    <w:rsid w:val="004444AA"/>
    <w:rsid w:val="004479EF"/>
    <w:rsid w:val="004508C1"/>
    <w:rsid w:val="00450B8C"/>
    <w:rsid w:val="0045172A"/>
    <w:rsid w:val="0045221B"/>
    <w:rsid w:val="004549F5"/>
    <w:rsid w:val="0045603D"/>
    <w:rsid w:val="00456861"/>
    <w:rsid w:val="00463AFA"/>
    <w:rsid w:val="00464E23"/>
    <w:rsid w:val="0046567C"/>
    <w:rsid w:val="00470A61"/>
    <w:rsid w:val="00471F1F"/>
    <w:rsid w:val="0047307A"/>
    <w:rsid w:val="00474734"/>
    <w:rsid w:val="00477E0B"/>
    <w:rsid w:val="0048110C"/>
    <w:rsid w:val="0048194D"/>
    <w:rsid w:val="004826F9"/>
    <w:rsid w:val="00482717"/>
    <w:rsid w:val="00485A5B"/>
    <w:rsid w:val="00487BFB"/>
    <w:rsid w:val="00487F8D"/>
    <w:rsid w:val="00491C81"/>
    <w:rsid w:val="00492DBD"/>
    <w:rsid w:val="00493B72"/>
    <w:rsid w:val="00494E76"/>
    <w:rsid w:val="004950DE"/>
    <w:rsid w:val="004A16EB"/>
    <w:rsid w:val="004A1F49"/>
    <w:rsid w:val="004A2275"/>
    <w:rsid w:val="004A3349"/>
    <w:rsid w:val="004A38DD"/>
    <w:rsid w:val="004B071F"/>
    <w:rsid w:val="004B20F8"/>
    <w:rsid w:val="004B5B3B"/>
    <w:rsid w:val="004B7E84"/>
    <w:rsid w:val="004C1F24"/>
    <w:rsid w:val="004C4B76"/>
    <w:rsid w:val="004C7931"/>
    <w:rsid w:val="004C7A6B"/>
    <w:rsid w:val="004D20BC"/>
    <w:rsid w:val="004D314B"/>
    <w:rsid w:val="004D3D94"/>
    <w:rsid w:val="004D46D6"/>
    <w:rsid w:val="004D63D3"/>
    <w:rsid w:val="004E18B4"/>
    <w:rsid w:val="004E4133"/>
    <w:rsid w:val="004E41E7"/>
    <w:rsid w:val="004E66F1"/>
    <w:rsid w:val="004F019F"/>
    <w:rsid w:val="004F0852"/>
    <w:rsid w:val="004F3A63"/>
    <w:rsid w:val="004F4507"/>
    <w:rsid w:val="004F64AC"/>
    <w:rsid w:val="004F7246"/>
    <w:rsid w:val="00500070"/>
    <w:rsid w:val="00500411"/>
    <w:rsid w:val="00502C9E"/>
    <w:rsid w:val="005043E1"/>
    <w:rsid w:val="00506955"/>
    <w:rsid w:val="00506C9A"/>
    <w:rsid w:val="00512CA6"/>
    <w:rsid w:val="00512DBB"/>
    <w:rsid w:val="00513337"/>
    <w:rsid w:val="00513341"/>
    <w:rsid w:val="00514407"/>
    <w:rsid w:val="00515693"/>
    <w:rsid w:val="00517E9B"/>
    <w:rsid w:val="00533242"/>
    <w:rsid w:val="00535BFC"/>
    <w:rsid w:val="00536DA2"/>
    <w:rsid w:val="00540AA6"/>
    <w:rsid w:val="005425CD"/>
    <w:rsid w:val="005435C0"/>
    <w:rsid w:val="00544137"/>
    <w:rsid w:val="00545065"/>
    <w:rsid w:val="005454E9"/>
    <w:rsid w:val="0055094C"/>
    <w:rsid w:val="00550C2A"/>
    <w:rsid w:val="005517E4"/>
    <w:rsid w:val="00555F71"/>
    <w:rsid w:val="00556B37"/>
    <w:rsid w:val="00557C95"/>
    <w:rsid w:val="0056213A"/>
    <w:rsid w:val="00562BFD"/>
    <w:rsid w:val="005630E0"/>
    <w:rsid w:val="005638E8"/>
    <w:rsid w:val="00563BB0"/>
    <w:rsid w:val="00566570"/>
    <w:rsid w:val="005665A6"/>
    <w:rsid w:val="00566DFC"/>
    <w:rsid w:val="00567A05"/>
    <w:rsid w:val="00567F7E"/>
    <w:rsid w:val="0057181D"/>
    <w:rsid w:val="0057303C"/>
    <w:rsid w:val="00573F93"/>
    <w:rsid w:val="00577C50"/>
    <w:rsid w:val="00582EC7"/>
    <w:rsid w:val="005833CD"/>
    <w:rsid w:val="005928CB"/>
    <w:rsid w:val="00593700"/>
    <w:rsid w:val="005B2749"/>
    <w:rsid w:val="005B718D"/>
    <w:rsid w:val="005C3B19"/>
    <w:rsid w:val="005C6397"/>
    <w:rsid w:val="005C792D"/>
    <w:rsid w:val="005D3121"/>
    <w:rsid w:val="005D45C2"/>
    <w:rsid w:val="005D5F8C"/>
    <w:rsid w:val="005D5FC5"/>
    <w:rsid w:val="005E1069"/>
    <w:rsid w:val="005E1371"/>
    <w:rsid w:val="005E49AF"/>
    <w:rsid w:val="005E6C28"/>
    <w:rsid w:val="005F3835"/>
    <w:rsid w:val="005F4501"/>
    <w:rsid w:val="005F5B4C"/>
    <w:rsid w:val="005F6DB6"/>
    <w:rsid w:val="005F73DA"/>
    <w:rsid w:val="005F754B"/>
    <w:rsid w:val="005F7552"/>
    <w:rsid w:val="00606378"/>
    <w:rsid w:val="00610A0A"/>
    <w:rsid w:val="00621448"/>
    <w:rsid w:val="00621662"/>
    <w:rsid w:val="006241F7"/>
    <w:rsid w:val="006303E0"/>
    <w:rsid w:val="006311CF"/>
    <w:rsid w:val="00635010"/>
    <w:rsid w:val="00635B6A"/>
    <w:rsid w:val="00636C35"/>
    <w:rsid w:val="0064553D"/>
    <w:rsid w:val="00647661"/>
    <w:rsid w:val="006476C3"/>
    <w:rsid w:val="006507F5"/>
    <w:rsid w:val="00656352"/>
    <w:rsid w:val="006613E2"/>
    <w:rsid w:val="00663FC1"/>
    <w:rsid w:val="006663F4"/>
    <w:rsid w:val="0067003F"/>
    <w:rsid w:val="006712E6"/>
    <w:rsid w:val="006731F3"/>
    <w:rsid w:val="00673F65"/>
    <w:rsid w:val="0067422F"/>
    <w:rsid w:val="006743D7"/>
    <w:rsid w:val="00674D33"/>
    <w:rsid w:val="00677B07"/>
    <w:rsid w:val="0068286F"/>
    <w:rsid w:val="00682A12"/>
    <w:rsid w:val="00682B15"/>
    <w:rsid w:val="006838F7"/>
    <w:rsid w:val="0068466A"/>
    <w:rsid w:val="00687A28"/>
    <w:rsid w:val="006961CD"/>
    <w:rsid w:val="006A06C2"/>
    <w:rsid w:val="006A2489"/>
    <w:rsid w:val="006A287C"/>
    <w:rsid w:val="006A31B8"/>
    <w:rsid w:val="006A440F"/>
    <w:rsid w:val="006A4EF4"/>
    <w:rsid w:val="006B2A3C"/>
    <w:rsid w:val="006B61E1"/>
    <w:rsid w:val="006B7374"/>
    <w:rsid w:val="006B7C4F"/>
    <w:rsid w:val="006C2113"/>
    <w:rsid w:val="006D4D15"/>
    <w:rsid w:val="006D521F"/>
    <w:rsid w:val="006D733B"/>
    <w:rsid w:val="006E06E3"/>
    <w:rsid w:val="006E2D6F"/>
    <w:rsid w:val="006E2DFE"/>
    <w:rsid w:val="006E3ADB"/>
    <w:rsid w:val="006E3E11"/>
    <w:rsid w:val="006E4792"/>
    <w:rsid w:val="006E49C3"/>
    <w:rsid w:val="006F0127"/>
    <w:rsid w:val="006F08B7"/>
    <w:rsid w:val="006F353C"/>
    <w:rsid w:val="006F4004"/>
    <w:rsid w:val="00701172"/>
    <w:rsid w:val="00701366"/>
    <w:rsid w:val="007112AB"/>
    <w:rsid w:val="00715543"/>
    <w:rsid w:val="00720BA4"/>
    <w:rsid w:val="00721C81"/>
    <w:rsid w:val="00721D9E"/>
    <w:rsid w:val="0072493D"/>
    <w:rsid w:val="007259DC"/>
    <w:rsid w:val="00726FC6"/>
    <w:rsid w:val="00727C31"/>
    <w:rsid w:val="00730706"/>
    <w:rsid w:val="00731607"/>
    <w:rsid w:val="00732AF7"/>
    <w:rsid w:val="00733613"/>
    <w:rsid w:val="00733963"/>
    <w:rsid w:val="00733E38"/>
    <w:rsid w:val="00733E98"/>
    <w:rsid w:val="00736954"/>
    <w:rsid w:val="00740BE2"/>
    <w:rsid w:val="007430E5"/>
    <w:rsid w:val="00743BBB"/>
    <w:rsid w:val="00747A7D"/>
    <w:rsid w:val="0075540B"/>
    <w:rsid w:val="007559A0"/>
    <w:rsid w:val="00762737"/>
    <w:rsid w:val="007646A6"/>
    <w:rsid w:val="00765DF5"/>
    <w:rsid w:val="0076606E"/>
    <w:rsid w:val="0076798C"/>
    <w:rsid w:val="00773E60"/>
    <w:rsid w:val="00776DBF"/>
    <w:rsid w:val="0078016E"/>
    <w:rsid w:val="00780EF4"/>
    <w:rsid w:val="00781E3B"/>
    <w:rsid w:val="00786EE4"/>
    <w:rsid w:val="00787929"/>
    <w:rsid w:val="00787E5D"/>
    <w:rsid w:val="007903AA"/>
    <w:rsid w:val="00790AA6"/>
    <w:rsid w:val="00793751"/>
    <w:rsid w:val="00794DC4"/>
    <w:rsid w:val="0079543D"/>
    <w:rsid w:val="00796691"/>
    <w:rsid w:val="007A40F7"/>
    <w:rsid w:val="007A44BE"/>
    <w:rsid w:val="007A7230"/>
    <w:rsid w:val="007B2736"/>
    <w:rsid w:val="007B3DA5"/>
    <w:rsid w:val="007C1E4E"/>
    <w:rsid w:val="007C46CB"/>
    <w:rsid w:val="007C6F98"/>
    <w:rsid w:val="007D227C"/>
    <w:rsid w:val="007D2E03"/>
    <w:rsid w:val="007D426E"/>
    <w:rsid w:val="007D7763"/>
    <w:rsid w:val="007E1486"/>
    <w:rsid w:val="007E4C04"/>
    <w:rsid w:val="007E760D"/>
    <w:rsid w:val="007E762E"/>
    <w:rsid w:val="007F386A"/>
    <w:rsid w:val="007F3C30"/>
    <w:rsid w:val="00800002"/>
    <w:rsid w:val="008012EC"/>
    <w:rsid w:val="00802451"/>
    <w:rsid w:val="008026DB"/>
    <w:rsid w:val="00802868"/>
    <w:rsid w:val="00803437"/>
    <w:rsid w:val="00804316"/>
    <w:rsid w:val="00806EF4"/>
    <w:rsid w:val="008132AF"/>
    <w:rsid w:val="00814FF1"/>
    <w:rsid w:val="00815319"/>
    <w:rsid w:val="008154F2"/>
    <w:rsid w:val="00815C0F"/>
    <w:rsid w:val="008172BC"/>
    <w:rsid w:val="00823965"/>
    <w:rsid w:val="00824C1E"/>
    <w:rsid w:val="00825A17"/>
    <w:rsid w:val="00825F73"/>
    <w:rsid w:val="00830DDB"/>
    <w:rsid w:val="00840469"/>
    <w:rsid w:val="00841692"/>
    <w:rsid w:val="00844942"/>
    <w:rsid w:val="00844AAC"/>
    <w:rsid w:val="00845B1C"/>
    <w:rsid w:val="008512ED"/>
    <w:rsid w:val="008541DA"/>
    <w:rsid w:val="008550A9"/>
    <w:rsid w:val="00855E2E"/>
    <w:rsid w:val="00856B96"/>
    <w:rsid w:val="00861352"/>
    <w:rsid w:val="00864974"/>
    <w:rsid w:val="00872329"/>
    <w:rsid w:val="008736CB"/>
    <w:rsid w:val="00875992"/>
    <w:rsid w:val="00876234"/>
    <w:rsid w:val="008844FE"/>
    <w:rsid w:val="00886ABC"/>
    <w:rsid w:val="008905FF"/>
    <w:rsid w:val="00891436"/>
    <w:rsid w:val="0089338F"/>
    <w:rsid w:val="00896949"/>
    <w:rsid w:val="008B1C93"/>
    <w:rsid w:val="008B243A"/>
    <w:rsid w:val="008B36D7"/>
    <w:rsid w:val="008B696F"/>
    <w:rsid w:val="008B74D6"/>
    <w:rsid w:val="008B7FC1"/>
    <w:rsid w:val="008C0830"/>
    <w:rsid w:val="008C13D7"/>
    <w:rsid w:val="008C242D"/>
    <w:rsid w:val="008C29DC"/>
    <w:rsid w:val="008C3C42"/>
    <w:rsid w:val="008C71DA"/>
    <w:rsid w:val="008D04DE"/>
    <w:rsid w:val="008D0FE8"/>
    <w:rsid w:val="008D2C94"/>
    <w:rsid w:val="008D305A"/>
    <w:rsid w:val="008D36B2"/>
    <w:rsid w:val="008D41AD"/>
    <w:rsid w:val="008D48AE"/>
    <w:rsid w:val="008E301D"/>
    <w:rsid w:val="008E44E1"/>
    <w:rsid w:val="008E6DEB"/>
    <w:rsid w:val="008F035F"/>
    <w:rsid w:val="008F0B16"/>
    <w:rsid w:val="008F2BAF"/>
    <w:rsid w:val="008F49B8"/>
    <w:rsid w:val="008F57DF"/>
    <w:rsid w:val="008F7180"/>
    <w:rsid w:val="008F7CC6"/>
    <w:rsid w:val="00907A3C"/>
    <w:rsid w:val="00912CB6"/>
    <w:rsid w:val="009149ED"/>
    <w:rsid w:val="00916D04"/>
    <w:rsid w:val="00923D2E"/>
    <w:rsid w:val="00925060"/>
    <w:rsid w:val="00925AB5"/>
    <w:rsid w:val="0092618E"/>
    <w:rsid w:val="009335E2"/>
    <w:rsid w:val="009336BC"/>
    <w:rsid w:val="00934172"/>
    <w:rsid w:val="00934372"/>
    <w:rsid w:val="0093584C"/>
    <w:rsid w:val="0093632A"/>
    <w:rsid w:val="009471B5"/>
    <w:rsid w:val="0095070B"/>
    <w:rsid w:val="00950AEE"/>
    <w:rsid w:val="009521CC"/>
    <w:rsid w:val="00952C10"/>
    <w:rsid w:val="00960466"/>
    <w:rsid w:val="00960F46"/>
    <w:rsid w:val="009634D1"/>
    <w:rsid w:val="00966A70"/>
    <w:rsid w:val="00967563"/>
    <w:rsid w:val="009710EB"/>
    <w:rsid w:val="00971166"/>
    <w:rsid w:val="0097515D"/>
    <w:rsid w:val="009762C5"/>
    <w:rsid w:val="00987997"/>
    <w:rsid w:val="00991AF1"/>
    <w:rsid w:val="00993EDA"/>
    <w:rsid w:val="00997B84"/>
    <w:rsid w:val="009A2E8C"/>
    <w:rsid w:val="009A4E0F"/>
    <w:rsid w:val="009B0D5F"/>
    <w:rsid w:val="009C1356"/>
    <w:rsid w:val="009C1905"/>
    <w:rsid w:val="009C1E02"/>
    <w:rsid w:val="009C4A53"/>
    <w:rsid w:val="009D0E2C"/>
    <w:rsid w:val="009D3ECD"/>
    <w:rsid w:val="009D7C35"/>
    <w:rsid w:val="009E5FAF"/>
    <w:rsid w:val="009F0E22"/>
    <w:rsid w:val="009F1565"/>
    <w:rsid w:val="009F24F4"/>
    <w:rsid w:val="009F58C3"/>
    <w:rsid w:val="00A003DA"/>
    <w:rsid w:val="00A02F2D"/>
    <w:rsid w:val="00A0303D"/>
    <w:rsid w:val="00A033BD"/>
    <w:rsid w:val="00A04AB4"/>
    <w:rsid w:val="00A07518"/>
    <w:rsid w:val="00A131D3"/>
    <w:rsid w:val="00A13AC7"/>
    <w:rsid w:val="00A148D3"/>
    <w:rsid w:val="00A14EC7"/>
    <w:rsid w:val="00A15B96"/>
    <w:rsid w:val="00A161B2"/>
    <w:rsid w:val="00A17DA6"/>
    <w:rsid w:val="00A21DBA"/>
    <w:rsid w:val="00A23ADA"/>
    <w:rsid w:val="00A27BD5"/>
    <w:rsid w:val="00A30EF2"/>
    <w:rsid w:val="00A320C2"/>
    <w:rsid w:val="00A32265"/>
    <w:rsid w:val="00A33A4B"/>
    <w:rsid w:val="00A33C12"/>
    <w:rsid w:val="00A40DDB"/>
    <w:rsid w:val="00A418D6"/>
    <w:rsid w:val="00A45D5A"/>
    <w:rsid w:val="00A471DC"/>
    <w:rsid w:val="00A54271"/>
    <w:rsid w:val="00A55F15"/>
    <w:rsid w:val="00A61205"/>
    <w:rsid w:val="00A613F1"/>
    <w:rsid w:val="00A61F86"/>
    <w:rsid w:val="00A62E63"/>
    <w:rsid w:val="00A63807"/>
    <w:rsid w:val="00A70271"/>
    <w:rsid w:val="00A7343F"/>
    <w:rsid w:val="00A76056"/>
    <w:rsid w:val="00A7635E"/>
    <w:rsid w:val="00A76587"/>
    <w:rsid w:val="00A766B0"/>
    <w:rsid w:val="00A77409"/>
    <w:rsid w:val="00A8006D"/>
    <w:rsid w:val="00A81325"/>
    <w:rsid w:val="00A85C51"/>
    <w:rsid w:val="00A90014"/>
    <w:rsid w:val="00A94670"/>
    <w:rsid w:val="00A9513B"/>
    <w:rsid w:val="00A95714"/>
    <w:rsid w:val="00A9759B"/>
    <w:rsid w:val="00AA2E7E"/>
    <w:rsid w:val="00AA33BF"/>
    <w:rsid w:val="00AA50B7"/>
    <w:rsid w:val="00AA78FD"/>
    <w:rsid w:val="00AA7ECD"/>
    <w:rsid w:val="00AB0A66"/>
    <w:rsid w:val="00AB1890"/>
    <w:rsid w:val="00AB371C"/>
    <w:rsid w:val="00AB3BBA"/>
    <w:rsid w:val="00AB6F03"/>
    <w:rsid w:val="00AC03CD"/>
    <w:rsid w:val="00AC24F8"/>
    <w:rsid w:val="00AC7B5F"/>
    <w:rsid w:val="00AD0248"/>
    <w:rsid w:val="00AD0F46"/>
    <w:rsid w:val="00AD175F"/>
    <w:rsid w:val="00AD4EEA"/>
    <w:rsid w:val="00AD72F6"/>
    <w:rsid w:val="00AE1F7D"/>
    <w:rsid w:val="00AE42E0"/>
    <w:rsid w:val="00AE5227"/>
    <w:rsid w:val="00AE734F"/>
    <w:rsid w:val="00AE7384"/>
    <w:rsid w:val="00AF29D6"/>
    <w:rsid w:val="00AF301B"/>
    <w:rsid w:val="00AF6944"/>
    <w:rsid w:val="00B03279"/>
    <w:rsid w:val="00B11061"/>
    <w:rsid w:val="00B1149A"/>
    <w:rsid w:val="00B13532"/>
    <w:rsid w:val="00B15F45"/>
    <w:rsid w:val="00B21F0E"/>
    <w:rsid w:val="00B2227A"/>
    <w:rsid w:val="00B22738"/>
    <w:rsid w:val="00B2450C"/>
    <w:rsid w:val="00B24AFB"/>
    <w:rsid w:val="00B27F3D"/>
    <w:rsid w:val="00B32A49"/>
    <w:rsid w:val="00B33407"/>
    <w:rsid w:val="00B338A1"/>
    <w:rsid w:val="00B44227"/>
    <w:rsid w:val="00B44349"/>
    <w:rsid w:val="00B46DE4"/>
    <w:rsid w:val="00B51845"/>
    <w:rsid w:val="00B533EA"/>
    <w:rsid w:val="00B559DD"/>
    <w:rsid w:val="00B575CC"/>
    <w:rsid w:val="00B65FFC"/>
    <w:rsid w:val="00B70336"/>
    <w:rsid w:val="00B73EE2"/>
    <w:rsid w:val="00B741E2"/>
    <w:rsid w:val="00B80B7B"/>
    <w:rsid w:val="00B854F4"/>
    <w:rsid w:val="00B873C2"/>
    <w:rsid w:val="00B87EA8"/>
    <w:rsid w:val="00B9072D"/>
    <w:rsid w:val="00B90EC3"/>
    <w:rsid w:val="00B91625"/>
    <w:rsid w:val="00B93B53"/>
    <w:rsid w:val="00B94441"/>
    <w:rsid w:val="00B94A03"/>
    <w:rsid w:val="00B96612"/>
    <w:rsid w:val="00B974BC"/>
    <w:rsid w:val="00BA3CA0"/>
    <w:rsid w:val="00BA3CDE"/>
    <w:rsid w:val="00BA649C"/>
    <w:rsid w:val="00BA6D39"/>
    <w:rsid w:val="00BA7058"/>
    <w:rsid w:val="00BB0B71"/>
    <w:rsid w:val="00BB1DA9"/>
    <w:rsid w:val="00BB1EFC"/>
    <w:rsid w:val="00BB7126"/>
    <w:rsid w:val="00BC20C9"/>
    <w:rsid w:val="00BC6CB5"/>
    <w:rsid w:val="00BD2121"/>
    <w:rsid w:val="00BD53CF"/>
    <w:rsid w:val="00BD548E"/>
    <w:rsid w:val="00BD7802"/>
    <w:rsid w:val="00BE00D2"/>
    <w:rsid w:val="00BE0B4C"/>
    <w:rsid w:val="00BE14C2"/>
    <w:rsid w:val="00BE36D5"/>
    <w:rsid w:val="00BE6879"/>
    <w:rsid w:val="00BE6F0A"/>
    <w:rsid w:val="00BF60FE"/>
    <w:rsid w:val="00C00A51"/>
    <w:rsid w:val="00C10911"/>
    <w:rsid w:val="00C130F2"/>
    <w:rsid w:val="00C13312"/>
    <w:rsid w:val="00C14932"/>
    <w:rsid w:val="00C2253E"/>
    <w:rsid w:val="00C24C46"/>
    <w:rsid w:val="00C31AF6"/>
    <w:rsid w:val="00C343C6"/>
    <w:rsid w:val="00C423E1"/>
    <w:rsid w:val="00C429F7"/>
    <w:rsid w:val="00C43098"/>
    <w:rsid w:val="00C43E8B"/>
    <w:rsid w:val="00C442D6"/>
    <w:rsid w:val="00C5112C"/>
    <w:rsid w:val="00C53044"/>
    <w:rsid w:val="00C53EE9"/>
    <w:rsid w:val="00C6197B"/>
    <w:rsid w:val="00C6431B"/>
    <w:rsid w:val="00C65B03"/>
    <w:rsid w:val="00C67256"/>
    <w:rsid w:val="00C83848"/>
    <w:rsid w:val="00C84444"/>
    <w:rsid w:val="00C8457B"/>
    <w:rsid w:val="00C84F6E"/>
    <w:rsid w:val="00C85BAD"/>
    <w:rsid w:val="00C90B8E"/>
    <w:rsid w:val="00C90D53"/>
    <w:rsid w:val="00C92784"/>
    <w:rsid w:val="00C94B7A"/>
    <w:rsid w:val="00CA7579"/>
    <w:rsid w:val="00CA76CB"/>
    <w:rsid w:val="00CB3B08"/>
    <w:rsid w:val="00CB5DEF"/>
    <w:rsid w:val="00CB61D4"/>
    <w:rsid w:val="00CC09EA"/>
    <w:rsid w:val="00CC470E"/>
    <w:rsid w:val="00CD4D0E"/>
    <w:rsid w:val="00CD55DE"/>
    <w:rsid w:val="00CD5D65"/>
    <w:rsid w:val="00CD7A89"/>
    <w:rsid w:val="00CE1B2A"/>
    <w:rsid w:val="00CE1BEA"/>
    <w:rsid w:val="00CE1BFA"/>
    <w:rsid w:val="00CE29D1"/>
    <w:rsid w:val="00CE2DA1"/>
    <w:rsid w:val="00CE5991"/>
    <w:rsid w:val="00CE5F5C"/>
    <w:rsid w:val="00CF514C"/>
    <w:rsid w:val="00CF6194"/>
    <w:rsid w:val="00CF6C21"/>
    <w:rsid w:val="00CF7643"/>
    <w:rsid w:val="00D043CF"/>
    <w:rsid w:val="00D116EA"/>
    <w:rsid w:val="00D11F3A"/>
    <w:rsid w:val="00D1492C"/>
    <w:rsid w:val="00D203CB"/>
    <w:rsid w:val="00D2143A"/>
    <w:rsid w:val="00D2143B"/>
    <w:rsid w:val="00D22E34"/>
    <w:rsid w:val="00D23981"/>
    <w:rsid w:val="00D24318"/>
    <w:rsid w:val="00D25220"/>
    <w:rsid w:val="00D26D06"/>
    <w:rsid w:val="00D307C8"/>
    <w:rsid w:val="00D316AA"/>
    <w:rsid w:val="00D31F02"/>
    <w:rsid w:val="00D32A6B"/>
    <w:rsid w:val="00D32B6F"/>
    <w:rsid w:val="00D32F4C"/>
    <w:rsid w:val="00D413CA"/>
    <w:rsid w:val="00D443BB"/>
    <w:rsid w:val="00D446AE"/>
    <w:rsid w:val="00D50CE6"/>
    <w:rsid w:val="00D53FEB"/>
    <w:rsid w:val="00D542FE"/>
    <w:rsid w:val="00D54E27"/>
    <w:rsid w:val="00D55C3C"/>
    <w:rsid w:val="00D61DE5"/>
    <w:rsid w:val="00D64652"/>
    <w:rsid w:val="00D65788"/>
    <w:rsid w:val="00D661C8"/>
    <w:rsid w:val="00D6669F"/>
    <w:rsid w:val="00D7004E"/>
    <w:rsid w:val="00D70AD4"/>
    <w:rsid w:val="00D76FBC"/>
    <w:rsid w:val="00D772E1"/>
    <w:rsid w:val="00D82336"/>
    <w:rsid w:val="00D826F3"/>
    <w:rsid w:val="00D8532C"/>
    <w:rsid w:val="00D87739"/>
    <w:rsid w:val="00D925F6"/>
    <w:rsid w:val="00D937B5"/>
    <w:rsid w:val="00D9413E"/>
    <w:rsid w:val="00D9526A"/>
    <w:rsid w:val="00D95D61"/>
    <w:rsid w:val="00D967FB"/>
    <w:rsid w:val="00D969E0"/>
    <w:rsid w:val="00DA046C"/>
    <w:rsid w:val="00DA278C"/>
    <w:rsid w:val="00DA3AC5"/>
    <w:rsid w:val="00DA578D"/>
    <w:rsid w:val="00DA584D"/>
    <w:rsid w:val="00DA5FF8"/>
    <w:rsid w:val="00DB4A84"/>
    <w:rsid w:val="00DB50D2"/>
    <w:rsid w:val="00DB700D"/>
    <w:rsid w:val="00DC05C6"/>
    <w:rsid w:val="00DC0DA5"/>
    <w:rsid w:val="00DC0F52"/>
    <w:rsid w:val="00DC149C"/>
    <w:rsid w:val="00DC17F2"/>
    <w:rsid w:val="00DC3846"/>
    <w:rsid w:val="00DC5F3A"/>
    <w:rsid w:val="00DC6560"/>
    <w:rsid w:val="00DC6A39"/>
    <w:rsid w:val="00DD13DC"/>
    <w:rsid w:val="00DD25B4"/>
    <w:rsid w:val="00DD73DF"/>
    <w:rsid w:val="00DE124C"/>
    <w:rsid w:val="00DE2148"/>
    <w:rsid w:val="00DE41C9"/>
    <w:rsid w:val="00DE70B3"/>
    <w:rsid w:val="00DE7A05"/>
    <w:rsid w:val="00DF0170"/>
    <w:rsid w:val="00DF4697"/>
    <w:rsid w:val="00DF4BE6"/>
    <w:rsid w:val="00DF74A4"/>
    <w:rsid w:val="00DF7F1B"/>
    <w:rsid w:val="00E0158E"/>
    <w:rsid w:val="00E01E3B"/>
    <w:rsid w:val="00E04DF1"/>
    <w:rsid w:val="00E073AA"/>
    <w:rsid w:val="00E10157"/>
    <w:rsid w:val="00E10CD7"/>
    <w:rsid w:val="00E14ABC"/>
    <w:rsid w:val="00E16751"/>
    <w:rsid w:val="00E16854"/>
    <w:rsid w:val="00E21D7B"/>
    <w:rsid w:val="00E31C0F"/>
    <w:rsid w:val="00E3206B"/>
    <w:rsid w:val="00E32181"/>
    <w:rsid w:val="00E32693"/>
    <w:rsid w:val="00E328C1"/>
    <w:rsid w:val="00E35410"/>
    <w:rsid w:val="00E35F79"/>
    <w:rsid w:val="00E37DE9"/>
    <w:rsid w:val="00E40E16"/>
    <w:rsid w:val="00E41717"/>
    <w:rsid w:val="00E453AE"/>
    <w:rsid w:val="00E46247"/>
    <w:rsid w:val="00E46379"/>
    <w:rsid w:val="00E46DF7"/>
    <w:rsid w:val="00E537EE"/>
    <w:rsid w:val="00E55096"/>
    <w:rsid w:val="00E56C72"/>
    <w:rsid w:val="00E57EC9"/>
    <w:rsid w:val="00E602C2"/>
    <w:rsid w:val="00E6272A"/>
    <w:rsid w:val="00E6322D"/>
    <w:rsid w:val="00E65115"/>
    <w:rsid w:val="00E679E7"/>
    <w:rsid w:val="00E70F51"/>
    <w:rsid w:val="00E74505"/>
    <w:rsid w:val="00E7640C"/>
    <w:rsid w:val="00E831B4"/>
    <w:rsid w:val="00E8346C"/>
    <w:rsid w:val="00E8408B"/>
    <w:rsid w:val="00E854CE"/>
    <w:rsid w:val="00E86976"/>
    <w:rsid w:val="00E9026B"/>
    <w:rsid w:val="00E90363"/>
    <w:rsid w:val="00E9308D"/>
    <w:rsid w:val="00E954B3"/>
    <w:rsid w:val="00EA1356"/>
    <w:rsid w:val="00EA4431"/>
    <w:rsid w:val="00EA4E80"/>
    <w:rsid w:val="00EA5789"/>
    <w:rsid w:val="00EB4EF7"/>
    <w:rsid w:val="00EB5940"/>
    <w:rsid w:val="00EC14B6"/>
    <w:rsid w:val="00EC218C"/>
    <w:rsid w:val="00EC3467"/>
    <w:rsid w:val="00EC4258"/>
    <w:rsid w:val="00EC5011"/>
    <w:rsid w:val="00EC6614"/>
    <w:rsid w:val="00ED313D"/>
    <w:rsid w:val="00ED446C"/>
    <w:rsid w:val="00ED576F"/>
    <w:rsid w:val="00EE0077"/>
    <w:rsid w:val="00EE42BD"/>
    <w:rsid w:val="00EF01E0"/>
    <w:rsid w:val="00EF0FB3"/>
    <w:rsid w:val="00EF1E61"/>
    <w:rsid w:val="00EF3036"/>
    <w:rsid w:val="00EF3503"/>
    <w:rsid w:val="00EF38A2"/>
    <w:rsid w:val="00EF3993"/>
    <w:rsid w:val="00F02140"/>
    <w:rsid w:val="00F0298A"/>
    <w:rsid w:val="00F03589"/>
    <w:rsid w:val="00F06ACC"/>
    <w:rsid w:val="00F0783E"/>
    <w:rsid w:val="00F07F98"/>
    <w:rsid w:val="00F10E67"/>
    <w:rsid w:val="00F1121E"/>
    <w:rsid w:val="00F12037"/>
    <w:rsid w:val="00F13425"/>
    <w:rsid w:val="00F141B3"/>
    <w:rsid w:val="00F14D11"/>
    <w:rsid w:val="00F24049"/>
    <w:rsid w:val="00F24BB0"/>
    <w:rsid w:val="00F24E2E"/>
    <w:rsid w:val="00F25730"/>
    <w:rsid w:val="00F25A31"/>
    <w:rsid w:val="00F26610"/>
    <w:rsid w:val="00F26F28"/>
    <w:rsid w:val="00F272A6"/>
    <w:rsid w:val="00F34F5A"/>
    <w:rsid w:val="00F37349"/>
    <w:rsid w:val="00F41ABF"/>
    <w:rsid w:val="00F41E40"/>
    <w:rsid w:val="00F43FFD"/>
    <w:rsid w:val="00F524A7"/>
    <w:rsid w:val="00F52648"/>
    <w:rsid w:val="00F55D19"/>
    <w:rsid w:val="00F618B1"/>
    <w:rsid w:val="00F63F3C"/>
    <w:rsid w:val="00F817DE"/>
    <w:rsid w:val="00F81876"/>
    <w:rsid w:val="00F82630"/>
    <w:rsid w:val="00F8467D"/>
    <w:rsid w:val="00F90308"/>
    <w:rsid w:val="00F91F7A"/>
    <w:rsid w:val="00F93338"/>
    <w:rsid w:val="00F95A6A"/>
    <w:rsid w:val="00FA181A"/>
    <w:rsid w:val="00FA39AB"/>
    <w:rsid w:val="00FA4859"/>
    <w:rsid w:val="00FA4A95"/>
    <w:rsid w:val="00FA4CCF"/>
    <w:rsid w:val="00FA63FB"/>
    <w:rsid w:val="00FA6EBE"/>
    <w:rsid w:val="00FB01C4"/>
    <w:rsid w:val="00FB11F0"/>
    <w:rsid w:val="00FB4E54"/>
    <w:rsid w:val="00FB7424"/>
    <w:rsid w:val="00FC0A11"/>
    <w:rsid w:val="00FC0B26"/>
    <w:rsid w:val="00FC7458"/>
    <w:rsid w:val="00FD0E46"/>
    <w:rsid w:val="00FD1835"/>
    <w:rsid w:val="00FE54CC"/>
    <w:rsid w:val="00FF105D"/>
    <w:rsid w:val="00FF128D"/>
    <w:rsid w:val="00FF4DEB"/>
    <w:rsid w:val="00FF5AEC"/>
    <w:rsid w:val="00FF6434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00031"/>
  <w15:chartTrackingRefBased/>
  <w15:docId w15:val="{1C8C90C4-3003-4E43-B9C5-EF6143DC6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66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66F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53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3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Gorman</dc:creator>
  <cp:keywords/>
  <dc:description/>
  <cp:lastModifiedBy>Paul Gorman</cp:lastModifiedBy>
  <cp:revision>17</cp:revision>
  <cp:lastPrinted>2023-08-08T16:04:00Z</cp:lastPrinted>
  <dcterms:created xsi:type="dcterms:W3CDTF">2024-03-27T14:42:00Z</dcterms:created>
  <dcterms:modified xsi:type="dcterms:W3CDTF">2024-03-29T21:18:00Z</dcterms:modified>
</cp:coreProperties>
</file>